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42" w:rsidRPr="00C5288F" w:rsidRDefault="00FF51EC" w:rsidP="00FF51EC">
      <w:pPr>
        <w:rPr>
          <w:rFonts w:ascii="Gill Sans Infant Std" w:eastAsia="MS Mincho" w:hAnsi="Gill Sans Infant Std" w:cs="Arial"/>
          <w:i/>
          <w:sz w:val="20"/>
          <w:szCs w:val="20"/>
        </w:rPr>
      </w:pPr>
      <w:r w:rsidRPr="00C5288F">
        <w:rPr>
          <w:rFonts w:ascii="Gill Sans Infant Std" w:eastAsia="MS Mincho" w:hAnsi="Gill Sans Infant Std" w:cs="Arial"/>
          <w:i/>
          <w:sz w:val="20"/>
          <w:szCs w:val="20"/>
        </w:rPr>
        <w:t xml:space="preserve">The </w:t>
      </w:r>
      <w:r w:rsidR="00177042" w:rsidRPr="00C5288F">
        <w:rPr>
          <w:rFonts w:ascii="Gill Sans Infant Std" w:eastAsia="MS Mincho" w:hAnsi="Gill Sans Infant Std" w:cs="Arial"/>
          <w:i/>
          <w:sz w:val="20"/>
          <w:szCs w:val="20"/>
        </w:rPr>
        <w:t>Health and Nutrition</w:t>
      </w:r>
      <w:r w:rsidRPr="00C5288F">
        <w:rPr>
          <w:rFonts w:ascii="Gill Sans Infant Std" w:eastAsia="MS Mincho" w:hAnsi="Gill Sans Infant Std" w:cs="Arial"/>
          <w:i/>
          <w:sz w:val="20"/>
          <w:szCs w:val="20"/>
        </w:rPr>
        <w:t xml:space="preserve"> </w:t>
      </w:r>
      <w:proofErr w:type="spellStart"/>
      <w:r w:rsidR="00DB1E9B" w:rsidRPr="00C5288F">
        <w:rPr>
          <w:rFonts w:ascii="Gill Sans Infant Std" w:eastAsia="MS Mincho" w:hAnsi="Gill Sans Infant Std" w:cs="Arial"/>
          <w:i/>
          <w:sz w:val="20"/>
          <w:szCs w:val="20"/>
        </w:rPr>
        <w:t>Programme</w:t>
      </w:r>
      <w:proofErr w:type="spellEnd"/>
      <w:r w:rsidR="00DB1E9B" w:rsidRPr="00C5288F">
        <w:rPr>
          <w:rFonts w:ascii="Gill Sans Infant Std" w:eastAsia="MS Mincho" w:hAnsi="Gill Sans Infant Std" w:cs="Arial"/>
          <w:i/>
          <w:sz w:val="20"/>
          <w:szCs w:val="20"/>
        </w:rPr>
        <w:t xml:space="preserve"> M</w:t>
      </w:r>
      <w:r w:rsidRPr="00C5288F">
        <w:rPr>
          <w:rFonts w:ascii="Gill Sans Infant Std" w:eastAsia="MS Mincho" w:hAnsi="Gill Sans Infant Std" w:cs="Arial"/>
          <w:i/>
          <w:sz w:val="20"/>
          <w:szCs w:val="20"/>
        </w:rPr>
        <w:t xml:space="preserve">anager is responsible for ensuring </w:t>
      </w:r>
      <w:r w:rsidR="00490349" w:rsidRPr="00C5288F">
        <w:rPr>
          <w:rFonts w:ascii="Gill Sans Infant Std" w:eastAsia="MS Mincho" w:hAnsi="Gill Sans Infant Std" w:cs="Arial"/>
          <w:i/>
          <w:sz w:val="20"/>
          <w:szCs w:val="20"/>
        </w:rPr>
        <w:t xml:space="preserve">that </w:t>
      </w:r>
      <w:r w:rsidRPr="00C5288F">
        <w:rPr>
          <w:rFonts w:ascii="Gill Sans Infant Std" w:eastAsia="MS Mincho" w:hAnsi="Gill Sans Infant Std" w:cs="Arial"/>
          <w:i/>
          <w:sz w:val="20"/>
          <w:szCs w:val="20"/>
        </w:rPr>
        <w:t>this checklist is completed regular</w:t>
      </w:r>
      <w:r w:rsidR="00177042" w:rsidRPr="00C5288F">
        <w:rPr>
          <w:rFonts w:ascii="Gill Sans Infant Std" w:eastAsia="MS Mincho" w:hAnsi="Gill Sans Infant Std" w:cs="Arial"/>
          <w:i/>
          <w:sz w:val="20"/>
          <w:szCs w:val="20"/>
        </w:rPr>
        <w:t xml:space="preserve">ly (recommended at least </w:t>
      </w:r>
      <w:r w:rsidR="00496538" w:rsidRPr="00C5288F">
        <w:rPr>
          <w:rFonts w:ascii="Gill Sans Infant Std" w:eastAsia="MS Mincho" w:hAnsi="Gill Sans Infant Std" w:cs="Arial"/>
          <w:i/>
          <w:sz w:val="20"/>
          <w:szCs w:val="20"/>
        </w:rPr>
        <w:t>monthly</w:t>
      </w:r>
      <w:r w:rsidR="00490349" w:rsidRPr="00C5288F">
        <w:rPr>
          <w:rFonts w:ascii="Gill Sans Infant Std" w:eastAsia="MS Mincho" w:hAnsi="Gill Sans Infant Std" w:cs="Arial"/>
          <w:i/>
          <w:sz w:val="20"/>
          <w:szCs w:val="20"/>
        </w:rPr>
        <w:t>,</w:t>
      </w:r>
      <w:r w:rsidRPr="00C5288F">
        <w:rPr>
          <w:rFonts w:ascii="Gill Sans Infant Std" w:eastAsia="MS Mincho" w:hAnsi="Gill Sans Infant Std" w:cs="Arial"/>
          <w:i/>
          <w:sz w:val="20"/>
          <w:szCs w:val="20"/>
        </w:rPr>
        <w:t xml:space="preserve"> but more frequently if </w:t>
      </w:r>
      <w:r w:rsidR="00177042" w:rsidRPr="00C5288F">
        <w:rPr>
          <w:rFonts w:ascii="Gill Sans Infant Std" w:eastAsia="MS Mincho" w:hAnsi="Gill Sans Infant Std" w:cs="Arial"/>
          <w:i/>
          <w:sz w:val="20"/>
          <w:szCs w:val="20"/>
        </w:rPr>
        <w:t xml:space="preserve">time permits and/or if </w:t>
      </w:r>
      <w:r w:rsidRPr="00C5288F">
        <w:rPr>
          <w:rFonts w:ascii="Gill Sans Infant Std" w:eastAsia="MS Mincho" w:hAnsi="Gill Sans Infant Std" w:cs="Arial"/>
          <w:i/>
          <w:sz w:val="20"/>
          <w:szCs w:val="20"/>
        </w:rPr>
        <w:t xml:space="preserve">there are serious gaps </w:t>
      </w:r>
      <w:r w:rsidR="00DB1E9B" w:rsidRPr="00C5288F">
        <w:rPr>
          <w:rFonts w:ascii="Gill Sans Infant Std" w:eastAsia="MS Mincho" w:hAnsi="Gill Sans Infant Std" w:cs="Arial"/>
          <w:i/>
          <w:sz w:val="20"/>
          <w:szCs w:val="20"/>
        </w:rPr>
        <w:t xml:space="preserve">in implementation). Ideally, the checklist is to be filled by </w:t>
      </w:r>
      <w:r w:rsidR="00177042" w:rsidRPr="00C5288F">
        <w:rPr>
          <w:rFonts w:ascii="Gill Sans Infant Std" w:eastAsia="MS Mincho" w:hAnsi="Gill Sans Infant Std" w:cs="Arial"/>
          <w:i/>
          <w:sz w:val="20"/>
          <w:szCs w:val="20"/>
        </w:rPr>
        <w:t xml:space="preserve">the Health and Nutrition </w:t>
      </w:r>
      <w:proofErr w:type="spellStart"/>
      <w:r w:rsidR="00DB1E9B" w:rsidRPr="00C5288F">
        <w:rPr>
          <w:rFonts w:ascii="Gill Sans Infant Std" w:eastAsia="MS Mincho" w:hAnsi="Gill Sans Infant Std" w:cs="Arial"/>
          <w:i/>
          <w:sz w:val="20"/>
          <w:szCs w:val="20"/>
        </w:rPr>
        <w:t>Programme</w:t>
      </w:r>
      <w:proofErr w:type="spellEnd"/>
      <w:r w:rsidR="00DB1E9B" w:rsidRPr="00C5288F">
        <w:rPr>
          <w:rFonts w:ascii="Gill Sans Infant Std" w:eastAsia="MS Mincho" w:hAnsi="Gill Sans Infant Std" w:cs="Arial"/>
          <w:i/>
          <w:sz w:val="20"/>
          <w:szCs w:val="20"/>
        </w:rPr>
        <w:t xml:space="preserve"> Manager and </w:t>
      </w:r>
      <w:r w:rsidR="00496538" w:rsidRPr="00C5288F">
        <w:rPr>
          <w:rFonts w:ascii="Gill Sans Infant Std" w:eastAsia="MS Mincho" w:hAnsi="Gill Sans Infant Std" w:cs="Arial"/>
          <w:i/>
          <w:sz w:val="20"/>
          <w:szCs w:val="20"/>
        </w:rPr>
        <w:t>results of the checklist</w:t>
      </w:r>
      <w:r w:rsidR="00626560" w:rsidRPr="00C5288F">
        <w:rPr>
          <w:rFonts w:ascii="Gill Sans Infant Std" w:eastAsia="MS Mincho" w:hAnsi="Gill Sans Infant Std" w:cs="Arial"/>
          <w:i/>
          <w:sz w:val="20"/>
          <w:szCs w:val="20"/>
        </w:rPr>
        <w:t xml:space="preserve"> are to be communicated with the MEAL team. </w:t>
      </w:r>
    </w:p>
    <w:p w:rsidR="00177042" w:rsidRPr="00C5288F" w:rsidRDefault="00177042" w:rsidP="00FF51EC">
      <w:pPr>
        <w:rPr>
          <w:rFonts w:ascii="Gill Sans Infant Std" w:eastAsia="MS Mincho" w:hAnsi="Gill Sans Infant Std" w:cs="Arial"/>
          <w:i/>
          <w:sz w:val="20"/>
          <w:szCs w:val="20"/>
        </w:rPr>
      </w:pPr>
    </w:p>
    <w:p w:rsidR="00D40344" w:rsidRPr="00C5288F" w:rsidRDefault="00FF51EC">
      <w:pPr>
        <w:rPr>
          <w:rFonts w:ascii="Gill Sans Infant Std" w:eastAsia="MS Mincho" w:hAnsi="Gill Sans Infant Std" w:cs="Arial"/>
          <w:i/>
          <w:sz w:val="20"/>
          <w:szCs w:val="20"/>
        </w:rPr>
      </w:pPr>
      <w:r w:rsidRPr="00C5288F">
        <w:rPr>
          <w:rFonts w:ascii="Gill Sans Infant Std" w:eastAsia="MS Mincho" w:hAnsi="Gill Sans Infant Std" w:cs="Arial"/>
          <w:i/>
          <w:sz w:val="20"/>
          <w:szCs w:val="20"/>
        </w:rPr>
        <w:t>The purpose of the checklist should be explai</w:t>
      </w:r>
      <w:r w:rsidR="00177042" w:rsidRPr="00C5288F">
        <w:rPr>
          <w:rFonts w:ascii="Gill Sans Infant Std" w:eastAsia="MS Mincho" w:hAnsi="Gill Sans Infant Std" w:cs="Arial"/>
          <w:i/>
          <w:sz w:val="20"/>
          <w:szCs w:val="20"/>
        </w:rPr>
        <w:t xml:space="preserve">ned to all team members: </w:t>
      </w:r>
      <w:r w:rsidRPr="00C5288F">
        <w:rPr>
          <w:rFonts w:ascii="Gill Sans Infant Std" w:eastAsia="MS Mincho" w:hAnsi="Gill Sans Infant Std" w:cs="Arial"/>
          <w:i/>
          <w:sz w:val="20"/>
          <w:szCs w:val="20"/>
        </w:rPr>
        <w:t>this is not an audit of their work</w:t>
      </w:r>
      <w:r w:rsidR="00490349" w:rsidRPr="00C5288F">
        <w:rPr>
          <w:rFonts w:ascii="Gill Sans Infant Std" w:eastAsia="MS Mincho" w:hAnsi="Gill Sans Infant Std" w:cs="Arial"/>
          <w:i/>
          <w:sz w:val="20"/>
          <w:szCs w:val="20"/>
        </w:rPr>
        <w:t>,</w:t>
      </w:r>
      <w:r w:rsidRPr="00C5288F">
        <w:rPr>
          <w:rFonts w:ascii="Gill Sans Infant Std" w:eastAsia="MS Mincho" w:hAnsi="Gill Sans Infant Std" w:cs="Arial"/>
          <w:i/>
          <w:sz w:val="20"/>
          <w:szCs w:val="20"/>
        </w:rPr>
        <w:t xml:space="preserve"> but an opportunity to improve the standard </w:t>
      </w:r>
      <w:r w:rsidR="00DC013F" w:rsidRPr="00C5288F">
        <w:rPr>
          <w:rFonts w:ascii="Gill Sans Infant Std" w:eastAsia="MS Mincho" w:hAnsi="Gill Sans Infant Std" w:cs="Arial"/>
          <w:i/>
          <w:sz w:val="20"/>
          <w:szCs w:val="20"/>
        </w:rPr>
        <w:t xml:space="preserve">and quality </w:t>
      </w:r>
      <w:r w:rsidRPr="00C5288F">
        <w:rPr>
          <w:rFonts w:ascii="Gill Sans Infant Std" w:eastAsia="MS Mincho" w:hAnsi="Gill Sans Infant Std" w:cs="Arial"/>
          <w:i/>
          <w:sz w:val="20"/>
          <w:szCs w:val="20"/>
        </w:rPr>
        <w:t>of care provide</w:t>
      </w:r>
      <w:r w:rsidR="00DC013F" w:rsidRPr="00C5288F">
        <w:rPr>
          <w:rFonts w:ascii="Gill Sans Infant Std" w:eastAsia="MS Mincho" w:hAnsi="Gill Sans Infant Std" w:cs="Arial"/>
          <w:i/>
          <w:sz w:val="20"/>
          <w:szCs w:val="20"/>
        </w:rPr>
        <w:t>d</w:t>
      </w:r>
      <w:r w:rsidRPr="00C5288F">
        <w:rPr>
          <w:rFonts w:ascii="Gill Sans Infant Std" w:eastAsia="MS Mincho" w:hAnsi="Gill Sans Infant Std" w:cs="Arial"/>
          <w:i/>
          <w:sz w:val="20"/>
          <w:szCs w:val="20"/>
        </w:rPr>
        <w:t>. The checklist should be completed through discussion with staff members on duty and volunteers where relevant, checking records and po</w:t>
      </w:r>
      <w:r w:rsidR="00177042" w:rsidRPr="00C5288F">
        <w:rPr>
          <w:rFonts w:ascii="Gill Sans Infant Std" w:eastAsia="MS Mincho" w:hAnsi="Gill Sans Infant Std" w:cs="Arial"/>
          <w:i/>
          <w:sz w:val="20"/>
          <w:szCs w:val="20"/>
        </w:rPr>
        <w:t>licies and through observation.</w:t>
      </w:r>
    </w:p>
    <w:p w:rsidR="00756123" w:rsidRPr="00C5288F" w:rsidRDefault="00756123">
      <w:pPr>
        <w:rPr>
          <w:rFonts w:ascii="Gill Sans Infant Std" w:eastAsia="MS Mincho" w:hAnsi="Gill Sans Infant Std" w:cs="Arial"/>
          <w:i/>
          <w:sz w:val="20"/>
          <w:szCs w:val="20"/>
        </w:rPr>
      </w:pPr>
    </w:p>
    <w:tbl>
      <w:tblPr>
        <w:tblStyle w:val="TableGrid"/>
        <w:tblW w:w="10684" w:type="dxa"/>
        <w:tblLook w:val="04A0" w:firstRow="1" w:lastRow="0" w:firstColumn="1" w:lastColumn="0" w:noHBand="0" w:noVBand="1"/>
      </w:tblPr>
      <w:tblGrid>
        <w:gridCol w:w="5041"/>
        <w:gridCol w:w="5643"/>
      </w:tblGrid>
      <w:tr w:rsidR="00756123" w:rsidRPr="00C5288F" w:rsidTr="000A6F24">
        <w:trPr>
          <w:trHeight w:val="397"/>
        </w:trPr>
        <w:tc>
          <w:tcPr>
            <w:tcW w:w="5041" w:type="dxa"/>
            <w:shd w:val="clear" w:color="auto" w:fill="E5B8B7" w:themeFill="accent2" w:themeFillTint="66"/>
            <w:vAlign w:val="center"/>
          </w:tcPr>
          <w:p w:rsidR="00756123" w:rsidRPr="00C5288F" w:rsidRDefault="00132C6D" w:rsidP="00132C6D">
            <w:pPr>
              <w:jc w:val="center"/>
              <w:rPr>
                <w:rFonts w:ascii="Gill Sans Infant Std" w:hAnsi="Gill Sans Infant Std"/>
                <w:b/>
              </w:rPr>
            </w:pPr>
            <w:r w:rsidRPr="00C5288F">
              <w:rPr>
                <w:rFonts w:ascii="Gill Sans Infant Std" w:hAnsi="Gill Sans Infant Std"/>
                <w:b/>
              </w:rPr>
              <w:t>Completed by</w:t>
            </w:r>
          </w:p>
        </w:tc>
        <w:tc>
          <w:tcPr>
            <w:tcW w:w="5643" w:type="dxa"/>
          </w:tcPr>
          <w:p w:rsidR="00132C6D" w:rsidRPr="00C5288F" w:rsidRDefault="00132C6D">
            <w:pPr>
              <w:rPr>
                <w:rFonts w:ascii="Gill Sans Infant Std" w:hAnsi="Gill Sans Infant Std"/>
              </w:rPr>
            </w:pPr>
          </w:p>
          <w:p w:rsidR="00756123" w:rsidRPr="00C5288F" w:rsidRDefault="00132C6D">
            <w:pPr>
              <w:rPr>
                <w:rFonts w:ascii="Gill Sans Infant Std" w:hAnsi="Gill Sans Infant Std"/>
              </w:rPr>
            </w:pPr>
            <w:r w:rsidRPr="00C5288F">
              <w:rPr>
                <w:rFonts w:ascii="Gill Sans Infant Std" w:hAnsi="Gill Sans Infant Std"/>
              </w:rPr>
              <w:t>Name: ………………………………………</w:t>
            </w:r>
            <w:r w:rsidR="00377DAD" w:rsidRPr="00C5288F">
              <w:rPr>
                <w:rFonts w:ascii="Gill Sans Infant Std" w:hAnsi="Gill Sans Infant Std"/>
              </w:rPr>
              <w:t>………</w:t>
            </w:r>
          </w:p>
          <w:p w:rsidR="00132C6D" w:rsidRPr="00C5288F" w:rsidRDefault="00132C6D">
            <w:pPr>
              <w:rPr>
                <w:rFonts w:ascii="Gill Sans Infant Std" w:hAnsi="Gill Sans Infant Std"/>
              </w:rPr>
            </w:pPr>
            <w:r w:rsidRPr="00C5288F">
              <w:rPr>
                <w:rFonts w:ascii="Gill Sans Infant Std" w:hAnsi="Gill Sans Infant Std"/>
              </w:rPr>
              <w:t xml:space="preserve"> </w:t>
            </w:r>
          </w:p>
          <w:p w:rsidR="00132C6D" w:rsidRPr="00C5288F" w:rsidRDefault="00132C6D">
            <w:pPr>
              <w:rPr>
                <w:rFonts w:ascii="Gill Sans Infant Std" w:hAnsi="Gill Sans Infant Std"/>
              </w:rPr>
            </w:pPr>
            <w:r w:rsidRPr="00C5288F">
              <w:rPr>
                <w:rFonts w:ascii="Gill Sans Infant Std" w:hAnsi="Gill Sans Infant Std"/>
              </w:rPr>
              <w:t>Title: …………………………………………...</w:t>
            </w:r>
            <w:r w:rsidR="00377DAD" w:rsidRPr="00C5288F">
              <w:rPr>
                <w:rFonts w:ascii="Gill Sans Infant Std" w:hAnsi="Gill Sans Infant Std"/>
              </w:rPr>
              <w:t>……</w:t>
            </w:r>
          </w:p>
          <w:p w:rsidR="00132C6D" w:rsidRPr="00C5288F" w:rsidRDefault="00132C6D">
            <w:pPr>
              <w:rPr>
                <w:rFonts w:ascii="Gill Sans Infant Std" w:hAnsi="Gill Sans Infant Std"/>
              </w:rPr>
            </w:pPr>
          </w:p>
        </w:tc>
      </w:tr>
      <w:tr w:rsidR="00756123" w:rsidRPr="00C5288F" w:rsidTr="000A6F24">
        <w:trPr>
          <w:trHeight w:val="377"/>
        </w:trPr>
        <w:tc>
          <w:tcPr>
            <w:tcW w:w="5041" w:type="dxa"/>
            <w:shd w:val="clear" w:color="auto" w:fill="E5B8B7" w:themeFill="accent2" w:themeFillTint="66"/>
            <w:vAlign w:val="center"/>
          </w:tcPr>
          <w:p w:rsidR="00756123" w:rsidRPr="00C5288F" w:rsidRDefault="00756123" w:rsidP="00066858">
            <w:pPr>
              <w:jc w:val="center"/>
              <w:rPr>
                <w:rFonts w:ascii="Gill Sans Infant Std" w:hAnsi="Gill Sans Infant Std"/>
                <w:b/>
              </w:rPr>
            </w:pPr>
            <w:r w:rsidRPr="00C5288F">
              <w:rPr>
                <w:rFonts w:ascii="Gill Sans Infant Std" w:hAnsi="Gill Sans Infant Std"/>
                <w:b/>
              </w:rPr>
              <w:t>Date of visit</w:t>
            </w:r>
          </w:p>
        </w:tc>
        <w:tc>
          <w:tcPr>
            <w:tcW w:w="5643" w:type="dxa"/>
          </w:tcPr>
          <w:p w:rsidR="00066858" w:rsidRPr="00C5288F" w:rsidRDefault="00066858">
            <w:pPr>
              <w:rPr>
                <w:rFonts w:ascii="Gill Sans Infant Std" w:hAnsi="Gill Sans Infant Std"/>
              </w:rPr>
            </w:pPr>
          </w:p>
          <w:p w:rsidR="00756123" w:rsidRPr="00C5288F" w:rsidRDefault="00132C6D">
            <w:pPr>
              <w:rPr>
                <w:rFonts w:ascii="Gill Sans Infant Std" w:hAnsi="Gill Sans Infant Std"/>
              </w:rPr>
            </w:pPr>
            <w:r w:rsidRPr="00C5288F">
              <w:rPr>
                <w:rFonts w:ascii="Gill Sans Infant Std" w:hAnsi="Gill Sans Infant Std"/>
              </w:rPr>
              <w:t>………………………………………………….</w:t>
            </w:r>
            <w:r w:rsidR="00377DAD" w:rsidRPr="00C5288F">
              <w:rPr>
                <w:rFonts w:ascii="Gill Sans Infant Std" w:hAnsi="Gill Sans Infant Std"/>
              </w:rPr>
              <w:t>……</w:t>
            </w:r>
          </w:p>
          <w:p w:rsidR="00066858" w:rsidRPr="00C5288F" w:rsidRDefault="00066858">
            <w:pPr>
              <w:rPr>
                <w:rFonts w:ascii="Gill Sans Infant Std" w:hAnsi="Gill Sans Infant Std"/>
              </w:rPr>
            </w:pPr>
          </w:p>
        </w:tc>
      </w:tr>
      <w:tr w:rsidR="00756123" w:rsidRPr="00C5288F" w:rsidTr="000A6F24">
        <w:trPr>
          <w:trHeight w:val="377"/>
        </w:trPr>
        <w:tc>
          <w:tcPr>
            <w:tcW w:w="5041" w:type="dxa"/>
            <w:shd w:val="clear" w:color="auto" w:fill="E5B8B7" w:themeFill="accent2" w:themeFillTint="66"/>
            <w:vAlign w:val="center"/>
          </w:tcPr>
          <w:p w:rsidR="00756123" w:rsidRPr="00C5288F" w:rsidRDefault="00134582" w:rsidP="00066858">
            <w:pPr>
              <w:jc w:val="center"/>
              <w:rPr>
                <w:rFonts w:ascii="Gill Sans Infant Std" w:hAnsi="Gill Sans Infant Std"/>
                <w:b/>
              </w:rPr>
            </w:pPr>
            <w:r w:rsidRPr="00C5288F">
              <w:rPr>
                <w:rFonts w:ascii="Gill Sans Infant Std" w:hAnsi="Gill Sans Infant Std"/>
                <w:b/>
              </w:rPr>
              <w:t>Site/Location/</w:t>
            </w:r>
            <w:r w:rsidR="00756123" w:rsidRPr="00C5288F">
              <w:rPr>
                <w:rFonts w:ascii="Gill Sans Infant Std" w:hAnsi="Gill Sans Infant Std"/>
                <w:b/>
              </w:rPr>
              <w:t>Camp name</w:t>
            </w:r>
          </w:p>
        </w:tc>
        <w:tc>
          <w:tcPr>
            <w:tcW w:w="5643" w:type="dxa"/>
          </w:tcPr>
          <w:p w:rsidR="00066858" w:rsidRPr="00C5288F" w:rsidRDefault="00066858">
            <w:pPr>
              <w:rPr>
                <w:rFonts w:ascii="Gill Sans Infant Std" w:hAnsi="Gill Sans Infant Std"/>
              </w:rPr>
            </w:pPr>
          </w:p>
          <w:p w:rsidR="00756123" w:rsidRPr="00C5288F" w:rsidRDefault="00132C6D">
            <w:pPr>
              <w:rPr>
                <w:rFonts w:ascii="Gill Sans Infant Std" w:hAnsi="Gill Sans Infant Std"/>
              </w:rPr>
            </w:pPr>
            <w:r w:rsidRPr="00C5288F">
              <w:rPr>
                <w:rFonts w:ascii="Gill Sans Infant Std" w:hAnsi="Gill Sans Infant Std"/>
              </w:rPr>
              <w:t>………………………………………………….</w:t>
            </w:r>
            <w:r w:rsidR="00377DAD" w:rsidRPr="00C5288F">
              <w:rPr>
                <w:rFonts w:ascii="Gill Sans Infant Std" w:hAnsi="Gill Sans Infant Std"/>
              </w:rPr>
              <w:t>……</w:t>
            </w:r>
          </w:p>
          <w:p w:rsidR="00066858" w:rsidRPr="00C5288F" w:rsidRDefault="00066858">
            <w:pPr>
              <w:rPr>
                <w:rFonts w:ascii="Gill Sans Infant Std" w:hAnsi="Gill Sans Infant Std"/>
              </w:rPr>
            </w:pPr>
          </w:p>
        </w:tc>
      </w:tr>
    </w:tbl>
    <w:p w:rsidR="00756123" w:rsidRPr="00C5288F" w:rsidRDefault="00756123">
      <w:pPr>
        <w:rPr>
          <w:rFonts w:ascii="Gill Sans Infant Std" w:hAnsi="Gill Sans Infant Std"/>
        </w:rPr>
      </w:pPr>
    </w:p>
    <w:p w:rsidR="00F16227" w:rsidRPr="00C5288F" w:rsidRDefault="00F16227">
      <w:pPr>
        <w:rPr>
          <w:rFonts w:ascii="Gill Sans Infant Std" w:hAnsi="Gill Sans Infant Std"/>
        </w:rPr>
      </w:pPr>
    </w:p>
    <w:tbl>
      <w:tblPr>
        <w:tblStyle w:val="TableGrid"/>
        <w:tblW w:w="10700" w:type="dxa"/>
        <w:tblLook w:val="04A0" w:firstRow="1" w:lastRow="0" w:firstColumn="1" w:lastColumn="0" w:noHBand="0" w:noVBand="1"/>
      </w:tblPr>
      <w:tblGrid>
        <w:gridCol w:w="5157"/>
        <w:gridCol w:w="621"/>
        <w:gridCol w:w="562"/>
        <w:gridCol w:w="2699"/>
        <w:gridCol w:w="1661"/>
      </w:tblGrid>
      <w:tr w:rsidR="00132C6D" w:rsidRPr="00C5288F" w:rsidTr="00CA41B0">
        <w:trPr>
          <w:trHeight w:val="705"/>
        </w:trPr>
        <w:tc>
          <w:tcPr>
            <w:tcW w:w="5318" w:type="dxa"/>
          </w:tcPr>
          <w:p w:rsidR="00132C6D" w:rsidRPr="00C5288F" w:rsidRDefault="00E634AC" w:rsidP="00280EA4">
            <w:pPr>
              <w:rPr>
                <w:rFonts w:ascii="Gill Sans Infant Std" w:hAnsi="Gill Sans Infant Std"/>
                <w:b/>
              </w:rPr>
            </w:pPr>
            <w:r w:rsidRPr="00C5288F">
              <w:rPr>
                <w:rFonts w:ascii="Gill Sans Infant Std" w:hAnsi="Gill Sans Infant Std"/>
                <w:b/>
              </w:rPr>
              <w:t xml:space="preserve">Quality standard </w:t>
            </w:r>
            <w:r w:rsidR="00280EA4" w:rsidRPr="00C5288F">
              <w:rPr>
                <w:rFonts w:ascii="Gill Sans Infant Std" w:hAnsi="Gill Sans Infant Std"/>
                <w:b/>
              </w:rPr>
              <w:t xml:space="preserve"> </w:t>
            </w:r>
          </w:p>
        </w:tc>
        <w:tc>
          <w:tcPr>
            <w:tcW w:w="590" w:type="dxa"/>
          </w:tcPr>
          <w:p w:rsidR="00132C6D" w:rsidRPr="00C5288F" w:rsidRDefault="00EA63D5">
            <w:pPr>
              <w:rPr>
                <w:rFonts w:ascii="Gill Sans Infant Std" w:hAnsi="Gill Sans Infant Std"/>
                <w:b/>
              </w:rPr>
            </w:pPr>
            <w:r w:rsidRPr="00C5288F">
              <w:rPr>
                <w:rFonts w:ascii="Gill Sans Infant Std" w:hAnsi="Gill Sans Infant Std"/>
                <w:b/>
              </w:rPr>
              <w:t xml:space="preserve">Yes </w:t>
            </w:r>
          </w:p>
        </w:tc>
        <w:tc>
          <w:tcPr>
            <w:tcW w:w="510" w:type="dxa"/>
          </w:tcPr>
          <w:p w:rsidR="00132C6D" w:rsidRPr="00C5288F" w:rsidRDefault="00EA63D5">
            <w:pPr>
              <w:rPr>
                <w:rFonts w:ascii="Gill Sans Infant Std" w:hAnsi="Gill Sans Infant Std"/>
                <w:b/>
              </w:rPr>
            </w:pPr>
            <w:r w:rsidRPr="00C5288F">
              <w:rPr>
                <w:rFonts w:ascii="Gill Sans Infant Std" w:hAnsi="Gill Sans Infant Std"/>
                <w:b/>
              </w:rPr>
              <w:t>No</w:t>
            </w:r>
          </w:p>
        </w:tc>
        <w:tc>
          <w:tcPr>
            <w:tcW w:w="2762" w:type="dxa"/>
          </w:tcPr>
          <w:p w:rsidR="00132C6D" w:rsidRPr="00C5288F" w:rsidRDefault="00EA63D5">
            <w:pPr>
              <w:rPr>
                <w:rFonts w:ascii="Gill Sans Infant Std" w:hAnsi="Gill Sans Infant Std"/>
                <w:b/>
              </w:rPr>
            </w:pPr>
            <w:r w:rsidRPr="00C5288F">
              <w:rPr>
                <w:rFonts w:ascii="Gill Sans Infant Std" w:hAnsi="Gill Sans Infant Std"/>
                <w:b/>
              </w:rPr>
              <w:t>Corrective measure</w:t>
            </w:r>
            <w:r w:rsidR="00CA41B0" w:rsidRPr="00C5288F">
              <w:rPr>
                <w:rFonts w:ascii="Gill Sans Infant Std" w:hAnsi="Gill Sans Infant Std"/>
                <w:b/>
              </w:rPr>
              <w:t>(s)</w:t>
            </w:r>
          </w:p>
        </w:tc>
        <w:tc>
          <w:tcPr>
            <w:tcW w:w="1520" w:type="dxa"/>
          </w:tcPr>
          <w:p w:rsidR="00132C6D" w:rsidRPr="00C5288F" w:rsidRDefault="00CA41B0">
            <w:pPr>
              <w:rPr>
                <w:rFonts w:ascii="Gill Sans Infant Std" w:hAnsi="Gill Sans Infant Std"/>
                <w:b/>
              </w:rPr>
            </w:pPr>
            <w:r w:rsidRPr="00C5288F">
              <w:rPr>
                <w:rFonts w:ascii="Gill Sans Infant Std" w:hAnsi="Gill Sans Infant Std"/>
                <w:b/>
              </w:rPr>
              <w:t>C</w:t>
            </w:r>
            <w:r w:rsidR="00EA63D5" w:rsidRPr="00C5288F">
              <w:rPr>
                <w:rFonts w:ascii="Gill Sans Infant Std" w:hAnsi="Gill Sans Infant Std"/>
                <w:b/>
              </w:rPr>
              <w:t>omment</w:t>
            </w:r>
            <w:r w:rsidRPr="00C5288F">
              <w:rPr>
                <w:rFonts w:ascii="Gill Sans Infant Std" w:hAnsi="Gill Sans Infant Std"/>
                <w:b/>
              </w:rPr>
              <w:t>(</w:t>
            </w:r>
            <w:r w:rsidR="00EA63D5" w:rsidRPr="00C5288F">
              <w:rPr>
                <w:rFonts w:ascii="Gill Sans Infant Std" w:hAnsi="Gill Sans Infant Std"/>
                <w:b/>
              </w:rPr>
              <w:t>s</w:t>
            </w:r>
            <w:r w:rsidRPr="00C5288F">
              <w:rPr>
                <w:rFonts w:ascii="Gill Sans Infant Std" w:hAnsi="Gill Sans Infant Std"/>
                <w:b/>
              </w:rPr>
              <w:t>)</w:t>
            </w:r>
          </w:p>
        </w:tc>
      </w:tr>
      <w:tr w:rsidR="00DF3024" w:rsidRPr="00C5288F" w:rsidTr="002C50E7">
        <w:trPr>
          <w:trHeight w:val="484"/>
        </w:trPr>
        <w:tc>
          <w:tcPr>
            <w:tcW w:w="10700" w:type="dxa"/>
            <w:gridSpan w:val="5"/>
            <w:shd w:val="clear" w:color="auto" w:fill="E5B8B7" w:themeFill="accent2" w:themeFillTint="66"/>
            <w:vAlign w:val="center"/>
          </w:tcPr>
          <w:p w:rsidR="00DF3024" w:rsidRPr="00C5288F" w:rsidRDefault="00DF3024" w:rsidP="00DF3024">
            <w:pPr>
              <w:jc w:val="center"/>
              <w:rPr>
                <w:rFonts w:ascii="Gill Sans Infant Std" w:hAnsi="Gill Sans Infant Std"/>
                <w:b/>
              </w:rPr>
            </w:pPr>
            <w:r w:rsidRPr="00C5288F">
              <w:rPr>
                <w:rFonts w:ascii="Gill Sans Infant Std" w:hAnsi="Gill Sans Infant Std"/>
                <w:b/>
              </w:rPr>
              <w:t>M</w:t>
            </w:r>
            <w:r w:rsidR="00490349" w:rsidRPr="00C5288F">
              <w:rPr>
                <w:rFonts w:ascii="Gill Sans Infant Std" w:hAnsi="Gill Sans Infant Std"/>
                <w:b/>
              </w:rPr>
              <w:t>other-Baby Area</w:t>
            </w:r>
            <w:r w:rsidRPr="00C5288F">
              <w:rPr>
                <w:rFonts w:ascii="Gill Sans Infant Std" w:hAnsi="Gill Sans Infant Std"/>
                <w:b/>
              </w:rPr>
              <w:t xml:space="preserve"> set-up</w:t>
            </w:r>
          </w:p>
        </w:tc>
      </w:tr>
      <w:tr w:rsidR="00D96192" w:rsidRPr="00C5288F" w:rsidTr="00CA41B0">
        <w:trPr>
          <w:trHeight w:val="484"/>
        </w:trPr>
        <w:tc>
          <w:tcPr>
            <w:tcW w:w="5318" w:type="dxa"/>
          </w:tcPr>
          <w:p w:rsidR="00D96192" w:rsidRPr="00C5288F" w:rsidRDefault="00D96192" w:rsidP="00333909">
            <w:pPr>
              <w:rPr>
                <w:rFonts w:ascii="Gill Sans Infant Std" w:hAnsi="Gill Sans Infant Std"/>
              </w:rPr>
            </w:pPr>
            <w:r w:rsidRPr="00C5288F">
              <w:rPr>
                <w:rFonts w:ascii="Gill Sans Infant Std" w:hAnsi="Gill Sans Infant Std"/>
              </w:rPr>
              <w:t>Banners are displayed outside the</w:t>
            </w:r>
            <w:r w:rsidR="00490349" w:rsidRPr="00C5288F">
              <w:rPr>
                <w:rFonts w:ascii="Gill Sans Infant Std" w:hAnsi="Gill Sans Infant Std"/>
              </w:rPr>
              <w:t xml:space="preserve"> Mother-Baby Area</w:t>
            </w:r>
            <w:r w:rsidRPr="00C5288F">
              <w:rPr>
                <w:rFonts w:ascii="Gill Sans Infant Std" w:hAnsi="Gill Sans Infant Std"/>
              </w:rPr>
              <w:t xml:space="preserve"> </w:t>
            </w:r>
            <w:r w:rsidR="00333909" w:rsidRPr="00C5288F">
              <w:rPr>
                <w:rFonts w:ascii="Gill Sans Infant Std" w:hAnsi="Gill Sans Infant Std"/>
              </w:rPr>
              <w:t xml:space="preserve">(MBA) </w:t>
            </w:r>
            <w:r w:rsidRPr="00C5288F">
              <w:rPr>
                <w:rFonts w:ascii="Gill Sans Infant Std" w:hAnsi="Gill Sans Infant Std"/>
              </w:rPr>
              <w:t xml:space="preserve">and clearly </w:t>
            </w:r>
            <w:r w:rsidR="00EC0D54" w:rsidRPr="00C5288F">
              <w:rPr>
                <w:rFonts w:ascii="Gill Sans Infant Std" w:hAnsi="Gill Sans Infant Std"/>
              </w:rPr>
              <w:t>indicate the services provided</w:t>
            </w:r>
            <w:r w:rsidR="006521E7" w:rsidRPr="00C5288F">
              <w:rPr>
                <w:rFonts w:ascii="Gill Sans Infant Std" w:hAnsi="Gill Sans Infant Std"/>
              </w:rPr>
              <w:t xml:space="preserve"> in the </w:t>
            </w:r>
            <w:r w:rsidR="00333909" w:rsidRPr="00C5288F">
              <w:rPr>
                <w:rFonts w:ascii="Gill Sans Infant Std" w:hAnsi="Gill Sans Infant Std"/>
              </w:rPr>
              <w:t>MBA</w:t>
            </w:r>
            <w:r w:rsidR="006521E7" w:rsidRPr="00C5288F">
              <w:rPr>
                <w:rFonts w:ascii="Gill Sans Infant Std" w:hAnsi="Gill Sans Infant Std"/>
              </w:rPr>
              <w:t>,</w:t>
            </w:r>
            <w:r w:rsidR="00EC0D54" w:rsidRPr="00C5288F">
              <w:rPr>
                <w:rFonts w:ascii="Gill Sans Infant Std" w:hAnsi="Gill Sans Infant Std"/>
              </w:rPr>
              <w:t xml:space="preserve"> in all site-appropriate languages</w:t>
            </w:r>
          </w:p>
        </w:tc>
        <w:tc>
          <w:tcPr>
            <w:tcW w:w="590" w:type="dxa"/>
          </w:tcPr>
          <w:p w:rsidR="00D96192" w:rsidRPr="00C5288F" w:rsidRDefault="00D96192">
            <w:pPr>
              <w:rPr>
                <w:rFonts w:ascii="Gill Sans Infant Std" w:hAnsi="Gill Sans Infant Std"/>
              </w:rPr>
            </w:pPr>
          </w:p>
        </w:tc>
        <w:tc>
          <w:tcPr>
            <w:tcW w:w="510" w:type="dxa"/>
          </w:tcPr>
          <w:p w:rsidR="00D96192" w:rsidRPr="00C5288F" w:rsidRDefault="00D96192">
            <w:pPr>
              <w:rPr>
                <w:rFonts w:ascii="Gill Sans Infant Std" w:hAnsi="Gill Sans Infant Std"/>
              </w:rPr>
            </w:pPr>
          </w:p>
        </w:tc>
        <w:tc>
          <w:tcPr>
            <w:tcW w:w="2762" w:type="dxa"/>
          </w:tcPr>
          <w:p w:rsidR="00D96192" w:rsidRPr="00C5288F" w:rsidRDefault="00D96192">
            <w:pPr>
              <w:rPr>
                <w:rFonts w:ascii="Gill Sans Infant Std" w:hAnsi="Gill Sans Infant Std"/>
              </w:rPr>
            </w:pPr>
          </w:p>
        </w:tc>
        <w:tc>
          <w:tcPr>
            <w:tcW w:w="1520" w:type="dxa"/>
          </w:tcPr>
          <w:p w:rsidR="00D96192" w:rsidRPr="00C5288F" w:rsidRDefault="00D96192">
            <w:pPr>
              <w:rPr>
                <w:rFonts w:ascii="Gill Sans Infant Std" w:hAnsi="Gill Sans Infant Std"/>
              </w:rPr>
            </w:pPr>
          </w:p>
        </w:tc>
      </w:tr>
      <w:tr w:rsidR="00D96192" w:rsidRPr="00C5288F" w:rsidTr="00CA41B0">
        <w:trPr>
          <w:trHeight w:val="484"/>
        </w:trPr>
        <w:tc>
          <w:tcPr>
            <w:tcW w:w="5318" w:type="dxa"/>
          </w:tcPr>
          <w:p w:rsidR="00D96192" w:rsidRPr="00C5288F" w:rsidRDefault="00957F5F" w:rsidP="00333909">
            <w:pPr>
              <w:rPr>
                <w:rFonts w:ascii="Gill Sans Infant Std" w:hAnsi="Gill Sans Infant Std"/>
              </w:rPr>
            </w:pPr>
            <w:r w:rsidRPr="00C5288F">
              <w:rPr>
                <w:rFonts w:ascii="Gill Sans Infant Std" w:hAnsi="Gill Sans Infant Std"/>
              </w:rPr>
              <w:t xml:space="preserve">The </w:t>
            </w:r>
            <w:r w:rsidR="00333909" w:rsidRPr="00C5288F">
              <w:rPr>
                <w:rFonts w:ascii="Gill Sans Infant Std" w:hAnsi="Gill Sans Infant Std"/>
              </w:rPr>
              <w:t>MBA</w:t>
            </w:r>
            <w:r w:rsidR="00490349" w:rsidRPr="00C5288F">
              <w:rPr>
                <w:rFonts w:ascii="Gill Sans Infant Std" w:hAnsi="Gill Sans Infant Std"/>
              </w:rPr>
              <w:t xml:space="preserve"> </w:t>
            </w:r>
            <w:r w:rsidRPr="00C5288F">
              <w:rPr>
                <w:rFonts w:ascii="Gill Sans Infant Std" w:hAnsi="Gill Sans Infant Std"/>
              </w:rPr>
              <w:t xml:space="preserve">is clean, </w:t>
            </w:r>
            <w:r w:rsidR="00D96192" w:rsidRPr="00C5288F">
              <w:rPr>
                <w:rFonts w:ascii="Gill Sans Infant Std" w:hAnsi="Gill Sans Infant Std"/>
              </w:rPr>
              <w:t xml:space="preserve">well maintained </w:t>
            </w:r>
            <w:r w:rsidRPr="00C5288F">
              <w:rPr>
                <w:rFonts w:ascii="Gill Sans Infant Std" w:hAnsi="Gill Sans Infant Std"/>
              </w:rPr>
              <w:t xml:space="preserve">and has a welcoming appearance </w:t>
            </w:r>
          </w:p>
        </w:tc>
        <w:tc>
          <w:tcPr>
            <w:tcW w:w="590" w:type="dxa"/>
          </w:tcPr>
          <w:p w:rsidR="00D96192" w:rsidRPr="00C5288F" w:rsidRDefault="00D96192">
            <w:pPr>
              <w:rPr>
                <w:rFonts w:ascii="Gill Sans Infant Std" w:hAnsi="Gill Sans Infant Std"/>
              </w:rPr>
            </w:pPr>
          </w:p>
        </w:tc>
        <w:tc>
          <w:tcPr>
            <w:tcW w:w="510" w:type="dxa"/>
          </w:tcPr>
          <w:p w:rsidR="00D96192" w:rsidRPr="00C5288F" w:rsidRDefault="00D96192">
            <w:pPr>
              <w:rPr>
                <w:rFonts w:ascii="Gill Sans Infant Std" w:hAnsi="Gill Sans Infant Std"/>
              </w:rPr>
            </w:pPr>
          </w:p>
        </w:tc>
        <w:tc>
          <w:tcPr>
            <w:tcW w:w="2762" w:type="dxa"/>
          </w:tcPr>
          <w:p w:rsidR="00D96192" w:rsidRPr="00C5288F" w:rsidRDefault="00D96192">
            <w:pPr>
              <w:rPr>
                <w:rFonts w:ascii="Gill Sans Infant Std" w:hAnsi="Gill Sans Infant Std"/>
              </w:rPr>
            </w:pPr>
          </w:p>
        </w:tc>
        <w:tc>
          <w:tcPr>
            <w:tcW w:w="1520" w:type="dxa"/>
          </w:tcPr>
          <w:p w:rsidR="00D96192" w:rsidRPr="00C5288F" w:rsidRDefault="00D96192">
            <w:pPr>
              <w:rPr>
                <w:rFonts w:ascii="Gill Sans Infant Std" w:hAnsi="Gill Sans Infant Std"/>
              </w:rPr>
            </w:pPr>
          </w:p>
        </w:tc>
      </w:tr>
      <w:tr w:rsidR="00280EA4" w:rsidRPr="00C5288F" w:rsidTr="00CA41B0">
        <w:trPr>
          <w:trHeight w:val="484"/>
        </w:trPr>
        <w:tc>
          <w:tcPr>
            <w:tcW w:w="5318" w:type="dxa"/>
          </w:tcPr>
          <w:p w:rsidR="00280EA4" w:rsidRPr="00C5288F" w:rsidRDefault="00280EA4" w:rsidP="00655DAB">
            <w:pPr>
              <w:rPr>
                <w:rFonts w:ascii="Gill Sans Infant Std" w:hAnsi="Gill Sans Infant Std"/>
              </w:rPr>
            </w:pPr>
            <w:r w:rsidRPr="00C5288F">
              <w:rPr>
                <w:rFonts w:ascii="Gill Sans Infant Std" w:hAnsi="Gill Sans Infant Std"/>
              </w:rPr>
              <w:t>A handwashing facility is available, functional and well stocked</w:t>
            </w:r>
            <w:r w:rsidR="004C4695" w:rsidRPr="00C5288F">
              <w:rPr>
                <w:rFonts w:ascii="Gill Sans Infant Std" w:hAnsi="Gill Sans Infant Std"/>
              </w:rPr>
              <w:t xml:space="preserve"> in </w:t>
            </w:r>
            <w:r w:rsidR="002C49EA" w:rsidRPr="00C5288F">
              <w:rPr>
                <w:rFonts w:ascii="Gill Sans Infant Std" w:hAnsi="Gill Sans Infant Std"/>
              </w:rPr>
              <w:t xml:space="preserve">or at the entrance of </w:t>
            </w:r>
            <w:r w:rsidRPr="00C5288F">
              <w:rPr>
                <w:rFonts w:ascii="Gill Sans Infant Std" w:hAnsi="Gill Sans Infant Std"/>
              </w:rPr>
              <w:t>the MBA</w:t>
            </w:r>
          </w:p>
        </w:tc>
        <w:tc>
          <w:tcPr>
            <w:tcW w:w="590" w:type="dxa"/>
          </w:tcPr>
          <w:p w:rsidR="00280EA4" w:rsidRPr="00C5288F" w:rsidRDefault="00280EA4">
            <w:pPr>
              <w:rPr>
                <w:rFonts w:ascii="Gill Sans Infant Std" w:hAnsi="Gill Sans Infant Std"/>
              </w:rPr>
            </w:pPr>
          </w:p>
        </w:tc>
        <w:tc>
          <w:tcPr>
            <w:tcW w:w="510" w:type="dxa"/>
          </w:tcPr>
          <w:p w:rsidR="00280EA4" w:rsidRPr="00C5288F" w:rsidRDefault="00280EA4">
            <w:pPr>
              <w:rPr>
                <w:rFonts w:ascii="Gill Sans Infant Std" w:hAnsi="Gill Sans Infant Std"/>
              </w:rPr>
            </w:pPr>
          </w:p>
        </w:tc>
        <w:tc>
          <w:tcPr>
            <w:tcW w:w="2762" w:type="dxa"/>
          </w:tcPr>
          <w:p w:rsidR="00280EA4" w:rsidRPr="00C5288F" w:rsidRDefault="00280EA4">
            <w:pPr>
              <w:rPr>
                <w:rFonts w:ascii="Gill Sans Infant Std" w:hAnsi="Gill Sans Infant Std"/>
              </w:rPr>
            </w:pPr>
          </w:p>
        </w:tc>
        <w:tc>
          <w:tcPr>
            <w:tcW w:w="1520" w:type="dxa"/>
          </w:tcPr>
          <w:p w:rsidR="00280EA4" w:rsidRPr="00C5288F" w:rsidRDefault="00280EA4">
            <w:pPr>
              <w:rPr>
                <w:rFonts w:ascii="Gill Sans Infant Std" w:hAnsi="Gill Sans Infant Std"/>
              </w:rPr>
            </w:pPr>
          </w:p>
        </w:tc>
      </w:tr>
      <w:tr w:rsidR="00280EA4" w:rsidRPr="00C5288F" w:rsidTr="00CA41B0">
        <w:trPr>
          <w:trHeight w:val="484"/>
        </w:trPr>
        <w:tc>
          <w:tcPr>
            <w:tcW w:w="5318" w:type="dxa"/>
          </w:tcPr>
          <w:p w:rsidR="00280EA4" w:rsidRPr="00C5288F" w:rsidRDefault="00280EA4" w:rsidP="00655DAB">
            <w:pPr>
              <w:rPr>
                <w:rFonts w:ascii="Gill Sans Infant Std" w:hAnsi="Gill Sans Infant Std"/>
              </w:rPr>
            </w:pPr>
            <w:r w:rsidRPr="00C5288F">
              <w:rPr>
                <w:rFonts w:ascii="Gill Sans Infant Std" w:hAnsi="Gill Sans Infant Std"/>
              </w:rPr>
              <w:t>Handwashing instructions are displaye</w:t>
            </w:r>
            <w:r w:rsidR="002C49EA" w:rsidRPr="00C5288F">
              <w:rPr>
                <w:rFonts w:ascii="Gill Sans Infant Std" w:hAnsi="Gill Sans Infant Std"/>
              </w:rPr>
              <w:t>d near the handwashing facility</w:t>
            </w:r>
            <w:r w:rsidR="006521E7" w:rsidRPr="00C5288F">
              <w:rPr>
                <w:rFonts w:ascii="Gill Sans Infant Std" w:hAnsi="Gill Sans Infant Std"/>
              </w:rPr>
              <w:t>,</w:t>
            </w:r>
            <w:r w:rsidR="002C49EA" w:rsidRPr="00C5288F">
              <w:rPr>
                <w:rFonts w:ascii="Gill Sans Infant Std" w:hAnsi="Gill Sans Infant Std"/>
              </w:rPr>
              <w:t xml:space="preserve"> in all site-appropriate languages</w:t>
            </w:r>
          </w:p>
        </w:tc>
        <w:tc>
          <w:tcPr>
            <w:tcW w:w="590" w:type="dxa"/>
          </w:tcPr>
          <w:p w:rsidR="00280EA4" w:rsidRPr="00C5288F" w:rsidRDefault="00280EA4">
            <w:pPr>
              <w:rPr>
                <w:rFonts w:ascii="Gill Sans Infant Std" w:hAnsi="Gill Sans Infant Std"/>
              </w:rPr>
            </w:pPr>
          </w:p>
        </w:tc>
        <w:tc>
          <w:tcPr>
            <w:tcW w:w="510" w:type="dxa"/>
          </w:tcPr>
          <w:p w:rsidR="00280EA4" w:rsidRPr="00C5288F" w:rsidRDefault="00280EA4">
            <w:pPr>
              <w:rPr>
                <w:rFonts w:ascii="Gill Sans Infant Std" w:hAnsi="Gill Sans Infant Std"/>
              </w:rPr>
            </w:pPr>
          </w:p>
        </w:tc>
        <w:tc>
          <w:tcPr>
            <w:tcW w:w="2762" w:type="dxa"/>
          </w:tcPr>
          <w:p w:rsidR="00280EA4" w:rsidRPr="00C5288F" w:rsidRDefault="00280EA4">
            <w:pPr>
              <w:rPr>
                <w:rFonts w:ascii="Gill Sans Infant Std" w:hAnsi="Gill Sans Infant Std"/>
              </w:rPr>
            </w:pPr>
          </w:p>
        </w:tc>
        <w:tc>
          <w:tcPr>
            <w:tcW w:w="1520" w:type="dxa"/>
          </w:tcPr>
          <w:p w:rsidR="00280EA4" w:rsidRPr="00C5288F" w:rsidRDefault="00280EA4">
            <w:pPr>
              <w:rPr>
                <w:rFonts w:ascii="Gill Sans Infant Std" w:hAnsi="Gill Sans Infant Std"/>
              </w:rPr>
            </w:pPr>
          </w:p>
        </w:tc>
      </w:tr>
      <w:tr w:rsidR="00514BDB" w:rsidRPr="00C5288F" w:rsidTr="00CA41B0">
        <w:trPr>
          <w:trHeight w:val="484"/>
        </w:trPr>
        <w:tc>
          <w:tcPr>
            <w:tcW w:w="5318" w:type="dxa"/>
          </w:tcPr>
          <w:p w:rsidR="00514BDB" w:rsidRPr="00C5288F" w:rsidRDefault="00514BDB" w:rsidP="00333909">
            <w:pPr>
              <w:rPr>
                <w:rFonts w:ascii="Gill Sans Infant Std" w:hAnsi="Gill Sans Infant Std"/>
              </w:rPr>
            </w:pPr>
            <w:r w:rsidRPr="00C5288F">
              <w:rPr>
                <w:rFonts w:ascii="Gill Sans Infant Std" w:hAnsi="Gill Sans Infant Std"/>
              </w:rPr>
              <w:t xml:space="preserve">A separate and private space for </w:t>
            </w:r>
            <w:r w:rsidR="00333909" w:rsidRPr="00C5288F">
              <w:rPr>
                <w:rFonts w:ascii="Gill Sans Infant Std" w:hAnsi="Gill Sans Infant Std"/>
              </w:rPr>
              <w:t>breastfeeding</w:t>
            </w:r>
            <w:r w:rsidRPr="00C5288F">
              <w:rPr>
                <w:rFonts w:ascii="Gill Sans Infant Std" w:hAnsi="Gill Sans Infant Std"/>
              </w:rPr>
              <w:t xml:space="preserve"> is available</w:t>
            </w:r>
            <w:r w:rsidR="006521E7" w:rsidRPr="00C5288F">
              <w:rPr>
                <w:rFonts w:ascii="Gill Sans Infant Std" w:hAnsi="Gill Sans Infant Std"/>
              </w:rPr>
              <w:t xml:space="preserve"> in the MBA</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514BDB" w:rsidRPr="00C5288F" w:rsidTr="00CA41B0">
        <w:trPr>
          <w:trHeight w:val="484"/>
        </w:trPr>
        <w:tc>
          <w:tcPr>
            <w:tcW w:w="5318" w:type="dxa"/>
          </w:tcPr>
          <w:p w:rsidR="00514BDB" w:rsidRPr="00C5288F" w:rsidRDefault="00514BDB" w:rsidP="00514BDB">
            <w:pPr>
              <w:rPr>
                <w:rFonts w:ascii="Gill Sans Infant Std" w:hAnsi="Gill Sans Infant Std"/>
              </w:rPr>
            </w:pPr>
            <w:r w:rsidRPr="00C5288F">
              <w:rPr>
                <w:rFonts w:ascii="Gill Sans Infant Std" w:hAnsi="Gill Sans Infant Std"/>
              </w:rPr>
              <w:t xml:space="preserve">A separate space for BMS provision and demonstration is available </w:t>
            </w:r>
            <w:r w:rsidR="006521E7" w:rsidRPr="00C5288F">
              <w:rPr>
                <w:rFonts w:ascii="Gill Sans Infant Std" w:hAnsi="Gill Sans Infant Std"/>
              </w:rPr>
              <w:t>in the MBA</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514BDB" w:rsidRPr="00C5288F" w:rsidTr="00CA41B0">
        <w:trPr>
          <w:trHeight w:val="484"/>
        </w:trPr>
        <w:tc>
          <w:tcPr>
            <w:tcW w:w="5318" w:type="dxa"/>
          </w:tcPr>
          <w:p w:rsidR="00514BDB" w:rsidRPr="00C5288F" w:rsidRDefault="00514BDB" w:rsidP="00514BDB">
            <w:pPr>
              <w:rPr>
                <w:rFonts w:ascii="Gill Sans Infant Std" w:hAnsi="Gill Sans Infant Std"/>
              </w:rPr>
            </w:pPr>
            <w:r w:rsidRPr="00C5288F">
              <w:rPr>
                <w:rFonts w:ascii="Gill Sans Infant Std" w:hAnsi="Gill Sans Infant Std"/>
              </w:rPr>
              <w:t xml:space="preserve">A space </w:t>
            </w:r>
            <w:r w:rsidR="006521E7" w:rsidRPr="00C5288F">
              <w:rPr>
                <w:rFonts w:ascii="Gill Sans Infant Std" w:hAnsi="Gill Sans Infant Std"/>
              </w:rPr>
              <w:t>for CF preparation is available in the MBA</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514BDB" w:rsidRPr="00C5288F" w:rsidTr="00CA41B0">
        <w:trPr>
          <w:trHeight w:val="484"/>
        </w:trPr>
        <w:tc>
          <w:tcPr>
            <w:tcW w:w="5318" w:type="dxa"/>
          </w:tcPr>
          <w:p w:rsidR="00514BDB" w:rsidRPr="00C5288F" w:rsidRDefault="00514BDB" w:rsidP="00655DAB">
            <w:pPr>
              <w:rPr>
                <w:rFonts w:ascii="Gill Sans Infant Std" w:hAnsi="Gill Sans Infant Std"/>
              </w:rPr>
            </w:pPr>
            <w:r w:rsidRPr="00C5288F">
              <w:rPr>
                <w:rFonts w:ascii="Gill Sans Infant Std" w:hAnsi="Gill Sans Infant Std"/>
              </w:rPr>
              <w:t xml:space="preserve">Safe drinking water is available in the MBA </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514BDB" w:rsidRPr="00C5288F" w:rsidTr="00CA41B0">
        <w:trPr>
          <w:trHeight w:val="484"/>
        </w:trPr>
        <w:tc>
          <w:tcPr>
            <w:tcW w:w="5318" w:type="dxa"/>
          </w:tcPr>
          <w:p w:rsidR="00514BDB" w:rsidRPr="00C5288F" w:rsidRDefault="004C0234">
            <w:pPr>
              <w:rPr>
                <w:rFonts w:ascii="Gill Sans Infant Std" w:hAnsi="Gill Sans Infant Std"/>
              </w:rPr>
            </w:pPr>
            <w:r w:rsidRPr="00C5288F">
              <w:rPr>
                <w:rFonts w:ascii="Gill Sans Infant Std" w:hAnsi="Gill Sans Infant Std"/>
              </w:rPr>
              <w:t xml:space="preserve">All </w:t>
            </w:r>
            <w:r w:rsidR="00514BDB" w:rsidRPr="00C5288F">
              <w:rPr>
                <w:rFonts w:ascii="Gill Sans Infant Std" w:hAnsi="Gill Sans Infant Std"/>
              </w:rPr>
              <w:t>IEC materials are displayed</w:t>
            </w:r>
            <w:r w:rsidRPr="00C5288F">
              <w:rPr>
                <w:rFonts w:ascii="Gill Sans Infant Std" w:hAnsi="Gill Sans Infant Std"/>
              </w:rPr>
              <w:t>/available</w:t>
            </w:r>
            <w:r w:rsidR="00514BDB" w:rsidRPr="00C5288F">
              <w:rPr>
                <w:rFonts w:ascii="Gill Sans Infant Std" w:hAnsi="Gill Sans Infant Std"/>
              </w:rPr>
              <w:t xml:space="preserve"> in the MBA</w:t>
            </w:r>
            <w:r w:rsidRPr="00C5288F">
              <w:rPr>
                <w:rFonts w:ascii="Gill Sans Infant Std" w:hAnsi="Gill Sans Infant Std"/>
              </w:rPr>
              <w:t xml:space="preserve"> as per List of IEC materials</w:t>
            </w:r>
            <w:r w:rsidR="006521E7" w:rsidRPr="00C5288F">
              <w:rPr>
                <w:rFonts w:ascii="Gill Sans Infant Std" w:hAnsi="Gill Sans Infant Std"/>
              </w:rPr>
              <w:t xml:space="preserve">, in all site-appropriate languages </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514BDB" w:rsidRPr="00C5288F" w:rsidTr="009F0229">
        <w:trPr>
          <w:trHeight w:val="862"/>
        </w:trPr>
        <w:tc>
          <w:tcPr>
            <w:tcW w:w="5318" w:type="dxa"/>
          </w:tcPr>
          <w:p w:rsidR="00514BDB" w:rsidRPr="00C5288F" w:rsidRDefault="00514BDB">
            <w:pPr>
              <w:rPr>
                <w:rFonts w:ascii="Gill Sans Infant Std" w:hAnsi="Gill Sans Infant Std"/>
              </w:rPr>
            </w:pPr>
            <w:r w:rsidRPr="00C5288F">
              <w:rPr>
                <w:rFonts w:ascii="Gill Sans Infant Std" w:hAnsi="Gill Sans Infant Std"/>
              </w:rPr>
              <w:t xml:space="preserve">A copy of all Health and Nutrition SOPs is available in the MBA </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514BDB" w:rsidRPr="00C5288F" w:rsidTr="00141D99">
        <w:trPr>
          <w:trHeight w:val="484"/>
        </w:trPr>
        <w:tc>
          <w:tcPr>
            <w:tcW w:w="10700" w:type="dxa"/>
            <w:gridSpan w:val="5"/>
            <w:shd w:val="clear" w:color="auto" w:fill="E5B8B7" w:themeFill="accent2" w:themeFillTint="66"/>
            <w:vAlign w:val="center"/>
          </w:tcPr>
          <w:p w:rsidR="00514BDB" w:rsidRPr="00C5288F" w:rsidRDefault="00514BDB" w:rsidP="00141D99">
            <w:pPr>
              <w:jc w:val="center"/>
              <w:rPr>
                <w:rFonts w:ascii="Gill Sans Infant Std" w:hAnsi="Gill Sans Infant Std"/>
                <w:b/>
              </w:rPr>
            </w:pPr>
            <w:r w:rsidRPr="00C5288F">
              <w:rPr>
                <w:rFonts w:ascii="Gill Sans Infant Std" w:hAnsi="Gill Sans Infant Std"/>
                <w:b/>
              </w:rPr>
              <w:t>Storage of supplies</w:t>
            </w:r>
          </w:p>
        </w:tc>
      </w:tr>
      <w:tr w:rsidR="00514BDB" w:rsidRPr="00C5288F" w:rsidTr="00CA41B0">
        <w:trPr>
          <w:trHeight w:val="484"/>
        </w:trPr>
        <w:tc>
          <w:tcPr>
            <w:tcW w:w="5318" w:type="dxa"/>
          </w:tcPr>
          <w:p w:rsidR="00514BDB" w:rsidRPr="00C5288F" w:rsidRDefault="00514BDB">
            <w:pPr>
              <w:rPr>
                <w:rFonts w:ascii="Gill Sans Infant Std" w:hAnsi="Gill Sans Infant Std"/>
              </w:rPr>
            </w:pPr>
            <w:r w:rsidRPr="00C5288F">
              <w:rPr>
                <w:rFonts w:ascii="Gill Sans Infant Std" w:hAnsi="Gill Sans Infant Std"/>
              </w:rPr>
              <w:lastRenderedPageBreak/>
              <w:t>MBA contains all needed supplies as per MBA List of equipment</w:t>
            </w:r>
            <w:r w:rsidR="004C0234" w:rsidRPr="00C5288F">
              <w:rPr>
                <w:rFonts w:ascii="Gill Sans Infant Std" w:hAnsi="Gill Sans Infant Std"/>
              </w:rPr>
              <w:t>/supplies</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514BDB" w:rsidRPr="00C5288F" w:rsidTr="00CA41B0">
        <w:trPr>
          <w:trHeight w:val="484"/>
        </w:trPr>
        <w:tc>
          <w:tcPr>
            <w:tcW w:w="5318" w:type="dxa"/>
          </w:tcPr>
          <w:p w:rsidR="00514BDB" w:rsidRPr="00C5288F" w:rsidRDefault="00514BDB" w:rsidP="00ED77BD">
            <w:pPr>
              <w:rPr>
                <w:rFonts w:ascii="Gill Sans Infant Std" w:hAnsi="Gill Sans Infant Std"/>
              </w:rPr>
            </w:pPr>
            <w:r w:rsidRPr="00C5288F">
              <w:rPr>
                <w:rFonts w:ascii="Gill Sans Infant Std" w:hAnsi="Gill Sans Infant Std"/>
              </w:rPr>
              <w:t xml:space="preserve">Supplies are properly stored in a dry and clean location </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514BDB" w:rsidRPr="00C5288F" w:rsidTr="00CA41B0">
        <w:trPr>
          <w:trHeight w:val="484"/>
        </w:trPr>
        <w:tc>
          <w:tcPr>
            <w:tcW w:w="5318" w:type="dxa"/>
          </w:tcPr>
          <w:p w:rsidR="00514BDB" w:rsidRPr="00C5288F" w:rsidRDefault="008E0A5A" w:rsidP="008E0A5A">
            <w:pPr>
              <w:rPr>
                <w:rFonts w:ascii="Gill Sans Infant Std" w:hAnsi="Gill Sans Infant Std"/>
              </w:rPr>
            </w:pPr>
            <w:r w:rsidRPr="00C5288F">
              <w:rPr>
                <w:rFonts w:ascii="Gill Sans Infant Std" w:hAnsi="Gill Sans Infant Std"/>
              </w:rPr>
              <w:t>BMS</w:t>
            </w:r>
            <w:r w:rsidR="00AD0BC8" w:rsidRPr="00C5288F">
              <w:rPr>
                <w:rFonts w:ascii="Gill Sans Infant Std" w:hAnsi="Gill Sans Infant Std"/>
              </w:rPr>
              <w:t xml:space="preserve"> </w:t>
            </w:r>
            <w:r w:rsidR="00514BDB" w:rsidRPr="00C5288F">
              <w:rPr>
                <w:rFonts w:ascii="Gill Sans Infant Std" w:hAnsi="Gill Sans Infant Std"/>
              </w:rPr>
              <w:t xml:space="preserve">stock </w:t>
            </w:r>
            <w:r w:rsidRPr="00C5288F">
              <w:rPr>
                <w:rFonts w:ascii="Gill Sans Infant Std" w:hAnsi="Gill Sans Infant Std"/>
              </w:rPr>
              <w:t xml:space="preserve">is carefully secured. </w:t>
            </w:r>
            <w:r w:rsidR="00515734" w:rsidRPr="00C5288F">
              <w:rPr>
                <w:rFonts w:ascii="Gill Sans Infant Std" w:hAnsi="Gill Sans Infant Std"/>
              </w:rPr>
              <w:t>S</w:t>
            </w:r>
            <w:r w:rsidR="00514BDB" w:rsidRPr="00C5288F">
              <w:rPr>
                <w:rFonts w:ascii="Gill Sans Infant Std" w:hAnsi="Gill Sans Infant Std"/>
              </w:rPr>
              <w:t>torage facilities</w:t>
            </w:r>
            <w:r w:rsidRPr="00C5288F">
              <w:rPr>
                <w:rFonts w:ascii="Gill Sans Infant Std" w:hAnsi="Gill Sans Infant Std"/>
              </w:rPr>
              <w:t xml:space="preserve"> of BMS and food items</w:t>
            </w:r>
            <w:r w:rsidR="00514BDB" w:rsidRPr="00C5288F">
              <w:rPr>
                <w:rFonts w:ascii="Gill Sans Infant Std" w:hAnsi="Gill Sans Infant Std"/>
              </w:rPr>
              <w:t xml:space="preserve"> are clean, dry, free of chemical and pest contaminants and protected from extreme temperatures</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514BDB" w:rsidRPr="00C5288F" w:rsidTr="00CA41B0">
        <w:trPr>
          <w:trHeight w:val="484"/>
        </w:trPr>
        <w:tc>
          <w:tcPr>
            <w:tcW w:w="5318" w:type="dxa"/>
          </w:tcPr>
          <w:p w:rsidR="00514BDB" w:rsidRPr="00C5288F" w:rsidRDefault="00514BDB" w:rsidP="00141D99">
            <w:pPr>
              <w:rPr>
                <w:rFonts w:ascii="Gill Sans Infant Std" w:hAnsi="Gill Sans Infant Std"/>
              </w:rPr>
            </w:pPr>
            <w:r w:rsidRPr="00C5288F">
              <w:rPr>
                <w:rFonts w:ascii="Gill Sans Infant Std" w:hAnsi="Gill Sans Infant Std"/>
              </w:rPr>
              <w:t>BMS</w:t>
            </w:r>
            <w:r w:rsidR="007F2DB2" w:rsidRPr="00C5288F">
              <w:rPr>
                <w:rFonts w:ascii="Gill Sans Infant Std" w:hAnsi="Gill Sans Infant Std"/>
              </w:rPr>
              <w:t>/food items</w:t>
            </w:r>
            <w:r w:rsidRPr="00C5288F">
              <w:rPr>
                <w:rFonts w:ascii="Gill Sans Infant Std" w:hAnsi="Gill Sans Infant Std"/>
              </w:rPr>
              <w:t xml:space="preserve"> stocks are managed on a FEFO basis (First Expired First Out)</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514BDB" w:rsidRPr="00C5288F" w:rsidTr="00311A09">
        <w:trPr>
          <w:trHeight w:val="484"/>
        </w:trPr>
        <w:tc>
          <w:tcPr>
            <w:tcW w:w="10700" w:type="dxa"/>
            <w:gridSpan w:val="5"/>
            <w:shd w:val="clear" w:color="auto" w:fill="E5B8B7" w:themeFill="accent2" w:themeFillTint="66"/>
            <w:vAlign w:val="center"/>
          </w:tcPr>
          <w:p w:rsidR="00514BDB" w:rsidRPr="00C5288F" w:rsidRDefault="00514BDB" w:rsidP="00311A09">
            <w:pPr>
              <w:jc w:val="center"/>
              <w:rPr>
                <w:rFonts w:ascii="Gill Sans Infant Std" w:hAnsi="Gill Sans Infant Std"/>
                <w:b/>
              </w:rPr>
            </w:pPr>
            <w:r w:rsidRPr="00C5288F">
              <w:rPr>
                <w:rFonts w:ascii="Gill Sans Infant Std" w:hAnsi="Gill Sans Infant Std"/>
                <w:b/>
              </w:rPr>
              <w:t>MBA activities</w:t>
            </w:r>
          </w:p>
        </w:tc>
      </w:tr>
      <w:tr w:rsidR="00514BDB" w:rsidRPr="00C5288F" w:rsidTr="00CA41B0">
        <w:trPr>
          <w:trHeight w:val="484"/>
        </w:trPr>
        <w:tc>
          <w:tcPr>
            <w:tcW w:w="5318" w:type="dxa"/>
          </w:tcPr>
          <w:p w:rsidR="00514BDB" w:rsidRPr="00C5288F" w:rsidRDefault="00514BDB" w:rsidP="00655DAB">
            <w:pPr>
              <w:rPr>
                <w:rFonts w:ascii="Gill Sans Infant Std" w:hAnsi="Gill Sans Infant Std"/>
              </w:rPr>
            </w:pPr>
            <w:r w:rsidRPr="00C5288F">
              <w:rPr>
                <w:rFonts w:ascii="Gill Sans Infant Std" w:hAnsi="Gill Sans Infant Std"/>
              </w:rPr>
              <w:t>Beneficiaries are greeted and treated with respect in the MBA</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514BDB" w:rsidRPr="00C5288F" w:rsidTr="00CA41B0">
        <w:trPr>
          <w:trHeight w:val="484"/>
        </w:trPr>
        <w:tc>
          <w:tcPr>
            <w:tcW w:w="5318" w:type="dxa"/>
          </w:tcPr>
          <w:p w:rsidR="00514BDB" w:rsidRPr="00C5288F" w:rsidRDefault="00E463C6" w:rsidP="00311A09">
            <w:pPr>
              <w:rPr>
                <w:rFonts w:ascii="Gill Sans Infant Std" w:hAnsi="Gill Sans Infant Std"/>
              </w:rPr>
            </w:pPr>
            <w:r w:rsidRPr="00C5288F">
              <w:rPr>
                <w:rFonts w:ascii="Gill Sans Infant Std" w:hAnsi="Gill Sans Infant Std"/>
              </w:rPr>
              <w:t>Referral pathway</w:t>
            </w:r>
            <w:r w:rsidR="0040016D" w:rsidRPr="00C5288F">
              <w:rPr>
                <w:rFonts w:ascii="Gill Sans Infant Std" w:hAnsi="Gill Sans Infant Std"/>
              </w:rPr>
              <w:t>s are</w:t>
            </w:r>
            <w:r w:rsidRPr="00C5288F">
              <w:rPr>
                <w:rFonts w:ascii="Gill Sans Infant Std" w:hAnsi="Gill Sans Infant Std"/>
              </w:rPr>
              <w:t xml:space="preserve"> clearly understood by </w:t>
            </w:r>
            <w:r w:rsidR="0040016D" w:rsidRPr="00C5288F">
              <w:rPr>
                <w:rFonts w:ascii="Gill Sans Infant Std" w:hAnsi="Gill Sans Infant Std"/>
              </w:rPr>
              <w:t>the MBA team</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CE6947" w:rsidRPr="00C5288F" w:rsidTr="00CA41B0">
        <w:trPr>
          <w:trHeight w:val="484"/>
        </w:trPr>
        <w:tc>
          <w:tcPr>
            <w:tcW w:w="5318" w:type="dxa"/>
          </w:tcPr>
          <w:p w:rsidR="00CE6947" w:rsidRPr="00C5288F" w:rsidRDefault="00CE6947" w:rsidP="00D52D54">
            <w:pPr>
              <w:rPr>
                <w:rFonts w:ascii="Gill Sans Infant Std" w:hAnsi="Gill Sans Infant Std"/>
              </w:rPr>
            </w:pPr>
            <w:r w:rsidRPr="00C5288F">
              <w:rPr>
                <w:rFonts w:ascii="Gill Sans Infant Std" w:hAnsi="Gill Sans Infant Std"/>
              </w:rPr>
              <w:t>All MBA activities are completed as per relevant SOPs</w:t>
            </w:r>
          </w:p>
        </w:tc>
        <w:tc>
          <w:tcPr>
            <w:tcW w:w="590" w:type="dxa"/>
          </w:tcPr>
          <w:p w:rsidR="00CE6947" w:rsidRPr="00C5288F" w:rsidRDefault="00CE6947">
            <w:pPr>
              <w:rPr>
                <w:rFonts w:ascii="Gill Sans Infant Std" w:hAnsi="Gill Sans Infant Std"/>
              </w:rPr>
            </w:pPr>
          </w:p>
        </w:tc>
        <w:tc>
          <w:tcPr>
            <w:tcW w:w="510" w:type="dxa"/>
          </w:tcPr>
          <w:p w:rsidR="00CE6947" w:rsidRPr="00C5288F" w:rsidRDefault="00CE6947">
            <w:pPr>
              <w:rPr>
                <w:rFonts w:ascii="Gill Sans Infant Std" w:hAnsi="Gill Sans Infant Std"/>
              </w:rPr>
            </w:pPr>
          </w:p>
        </w:tc>
        <w:tc>
          <w:tcPr>
            <w:tcW w:w="2762" w:type="dxa"/>
          </w:tcPr>
          <w:p w:rsidR="00CE6947" w:rsidRPr="00C5288F" w:rsidRDefault="00CE6947">
            <w:pPr>
              <w:rPr>
                <w:rFonts w:ascii="Gill Sans Infant Std" w:hAnsi="Gill Sans Infant Std"/>
              </w:rPr>
            </w:pPr>
          </w:p>
        </w:tc>
        <w:tc>
          <w:tcPr>
            <w:tcW w:w="1520" w:type="dxa"/>
          </w:tcPr>
          <w:p w:rsidR="00CE6947" w:rsidRPr="00C5288F" w:rsidRDefault="00CE6947">
            <w:pPr>
              <w:rPr>
                <w:rFonts w:ascii="Gill Sans Infant Std" w:hAnsi="Gill Sans Infant Std"/>
              </w:rPr>
            </w:pPr>
          </w:p>
        </w:tc>
      </w:tr>
      <w:tr w:rsidR="00514BDB" w:rsidRPr="00C5288F" w:rsidTr="00CA41B0">
        <w:trPr>
          <w:trHeight w:val="484"/>
        </w:trPr>
        <w:tc>
          <w:tcPr>
            <w:tcW w:w="5318" w:type="dxa"/>
          </w:tcPr>
          <w:p w:rsidR="00514BDB" w:rsidRPr="00C5288F" w:rsidRDefault="00C62715" w:rsidP="00311A09">
            <w:pPr>
              <w:rPr>
                <w:rFonts w:ascii="Gill Sans Infant Std" w:hAnsi="Gill Sans Infant Std"/>
              </w:rPr>
            </w:pPr>
            <w:r w:rsidRPr="00C5288F">
              <w:rPr>
                <w:rFonts w:ascii="Gill Sans Infant Std" w:hAnsi="Gill Sans Infant Std"/>
              </w:rPr>
              <w:t xml:space="preserve">Changing tables, baby baths and other baby contact surfaces </w:t>
            </w:r>
            <w:r w:rsidR="00514BDB" w:rsidRPr="00C5288F">
              <w:rPr>
                <w:rFonts w:ascii="Gill Sans Infant Std" w:hAnsi="Gill Sans Infant Std"/>
              </w:rPr>
              <w:t xml:space="preserve">are disinfected after each use </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514BDB" w:rsidRPr="00C5288F" w:rsidTr="00370B0A">
        <w:trPr>
          <w:trHeight w:val="484"/>
        </w:trPr>
        <w:tc>
          <w:tcPr>
            <w:tcW w:w="10700" w:type="dxa"/>
            <w:gridSpan w:val="5"/>
            <w:shd w:val="clear" w:color="auto" w:fill="E5B8B7" w:themeFill="accent2" w:themeFillTint="66"/>
            <w:vAlign w:val="center"/>
          </w:tcPr>
          <w:p w:rsidR="00514BDB" w:rsidRPr="00C5288F" w:rsidRDefault="00514BDB" w:rsidP="00370B0A">
            <w:pPr>
              <w:jc w:val="center"/>
              <w:rPr>
                <w:rFonts w:ascii="Gill Sans Infant Std" w:hAnsi="Gill Sans Infant Std"/>
                <w:b/>
              </w:rPr>
            </w:pPr>
            <w:r w:rsidRPr="00C5288F">
              <w:rPr>
                <w:rFonts w:ascii="Gill Sans Infant Std" w:hAnsi="Gill Sans Infant Std"/>
                <w:b/>
              </w:rPr>
              <w:t>IYCF</w:t>
            </w:r>
            <w:r w:rsidR="00477109" w:rsidRPr="00C5288F">
              <w:rPr>
                <w:rFonts w:ascii="Gill Sans Infant Std" w:hAnsi="Gill Sans Infant Std"/>
                <w:b/>
              </w:rPr>
              <w:t>/RMNCH</w:t>
            </w:r>
            <w:r w:rsidRPr="00C5288F">
              <w:rPr>
                <w:rFonts w:ascii="Gill Sans Infant Std" w:hAnsi="Gill Sans Infant Std"/>
                <w:b/>
              </w:rPr>
              <w:t xml:space="preserve"> counselling</w:t>
            </w:r>
          </w:p>
        </w:tc>
      </w:tr>
      <w:tr w:rsidR="00514BDB" w:rsidRPr="00C5288F" w:rsidTr="00CA41B0">
        <w:trPr>
          <w:trHeight w:val="484"/>
        </w:trPr>
        <w:tc>
          <w:tcPr>
            <w:tcW w:w="5318" w:type="dxa"/>
          </w:tcPr>
          <w:p w:rsidR="00514BDB" w:rsidRPr="00C5288F" w:rsidRDefault="00514BDB" w:rsidP="0044328C">
            <w:pPr>
              <w:rPr>
                <w:rFonts w:ascii="Gill Sans Infant Std" w:hAnsi="Gill Sans Infant Std"/>
              </w:rPr>
            </w:pPr>
            <w:r w:rsidRPr="00C5288F">
              <w:rPr>
                <w:rFonts w:ascii="Gill Sans Infant Std" w:hAnsi="Gill Sans Infant Std"/>
              </w:rPr>
              <w:t xml:space="preserve">Trained IYCF counsellors </w:t>
            </w:r>
            <w:r w:rsidR="00477109" w:rsidRPr="00C5288F">
              <w:rPr>
                <w:rFonts w:ascii="Gill Sans Infant Std" w:hAnsi="Gill Sans Infant Std"/>
              </w:rPr>
              <w:t xml:space="preserve">and midwives </w:t>
            </w:r>
            <w:r w:rsidR="0044328C" w:rsidRPr="00C5288F">
              <w:rPr>
                <w:rFonts w:ascii="Gill Sans Infant Std" w:hAnsi="Gill Sans Infant Std"/>
              </w:rPr>
              <w:t xml:space="preserve">are available, motivated and </w:t>
            </w:r>
            <w:r w:rsidR="00CE6947" w:rsidRPr="00C5288F">
              <w:rPr>
                <w:rFonts w:ascii="Gill Sans Infant Std" w:hAnsi="Gill Sans Infant Std"/>
              </w:rPr>
              <w:t xml:space="preserve">engaged in their activities </w:t>
            </w:r>
            <w:r w:rsidRPr="00C5288F">
              <w:rPr>
                <w:rFonts w:ascii="Gill Sans Infant Std" w:hAnsi="Gill Sans Infant Std"/>
              </w:rPr>
              <w:t xml:space="preserve"> </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A85B6C" w:rsidRPr="00C5288F" w:rsidTr="00CA41B0">
        <w:trPr>
          <w:trHeight w:val="484"/>
        </w:trPr>
        <w:tc>
          <w:tcPr>
            <w:tcW w:w="5318" w:type="dxa"/>
          </w:tcPr>
          <w:p w:rsidR="00A85B6C" w:rsidRPr="00C5288F" w:rsidRDefault="00A85B6C" w:rsidP="00CE6947">
            <w:pPr>
              <w:rPr>
                <w:rFonts w:ascii="Gill Sans Infant Std" w:hAnsi="Gill Sans Infant Std"/>
              </w:rPr>
            </w:pPr>
            <w:r w:rsidRPr="00C5288F">
              <w:rPr>
                <w:rFonts w:ascii="Gill Sans Infant Std" w:hAnsi="Gill Sans Infant Std"/>
              </w:rPr>
              <w:t xml:space="preserve">IYCF counsellors </w:t>
            </w:r>
            <w:r w:rsidR="00B42F20" w:rsidRPr="00C5288F">
              <w:rPr>
                <w:rFonts w:ascii="Gill Sans Infant Std" w:hAnsi="Gill Sans Infant Std"/>
              </w:rPr>
              <w:t>and midwives</w:t>
            </w:r>
            <w:r w:rsidR="00477109" w:rsidRPr="00C5288F">
              <w:rPr>
                <w:rFonts w:ascii="Gill Sans Infant Std" w:hAnsi="Gill Sans Infant Std"/>
              </w:rPr>
              <w:t xml:space="preserve"> </w:t>
            </w:r>
            <w:r w:rsidRPr="00C5288F">
              <w:rPr>
                <w:rFonts w:ascii="Gill Sans Infant Std" w:hAnsi="Gill Sans Infant Std"/>
              </w:rPr>
              <w:t xml:space="preserve">have a documented outreach schedule </w:t>
            </w:r>
          </w:p>
        </w:tc>
        <w:tc>
          <w:tcPr>
            <w:tcW w:w="590" w:type="dxa"/>
          </w:tcPr>
          <w:p w:rsidR="00A85B6C" w:rsidRPr="00C5288F" w:rsidRDefault="00A85B6C">
            <w:pPr>
              <w:rPr>
                <w:rFonts w:ascii="Gill Sans Infant Std" w:hAnsi="Gill Sans Infant Std"/>
              </w:rPr>
            </w:pPr>
          </w:p>
        </w:tc>
        <w:tc>
          <w:tcPr>
            <w:tcW w:w="510" w:type="dxa"/>
          </w:tcPr>
          <w:p w:rsidR="00A85B6C" w:rsidRPr="00C5288F" w:rsidRDefault="00A85B6C">
            <w:pPr>
              <w:rPr>
                <w:rFonts w:ascii="Gill Sans Infant Std" w:hAnsi="Gill Sans Infant Std"/>
              </w:rPr>
            </w:pPr>
          </w:p>
        </w:tc>
        <w:tc>
          <w:tcPr>
            <w:tcW w:w="2762" w:type="dxa"/>
          </w:tcPr>
          <w:p w:rsidR="00A85B6C" w:rsidRPr="00C5288F" w:rsidRDefault="00A85B6C">
            <w:pPr>
              <w:rPr>
                <w:rFonts w:ascii="Gill Sans Infant Std" w:hAnsi="Gill Sans Infant Std"/>
              </w:rPr>
            </w:pPr>
          </w:p>
        </w:tc>
        <w:tc>
          <w:tcPr>
            <w:tcW w:w="1520" w:type="dxa"/>
          </w:tcPr>
          <w:p w:rsidR="00A85B6C" w:rsidRPr="00C5288F" w:rsidRDefault="00A85B6C">
            <w:pPr>
              <w:rPr>
                <w:rFonts w:ascii="Gill Sans Infant Std" w:hAnsi="Gill Sans Infant Std"/>
              </w:rPr>
            </w:pPr>
          </w:p>
        </w:tc>
      </w:tr>
      <w:tr w:rsidR="00514BDB" w:rsidRPr="00C5288F" w:rsidTr="00CA41B0">
        <w:trPr>
          <w:trHeight w:val="484"/>
        </w:trPr>
        <w:tc>
          <w:tcPr>
            <w:tcW w:w="5318" w:type="dxa"/>
          </w:tcPr>
          <w:p w:rsidR="00514BDB" w:rsidRPr="00C5288F" w:rsidRDefault="00B92787" w:rsidP="006D1F57">
            <w:pPr>
              <w:rPr>
                <w:rFonts w:ascii="Gill Sans Infant Std" w:hAnsi="Gill Sans Infant Std"/>
              </w:rPr>
            </w:pPr>
            <w:r w:rsidRPr="00C5288F">
              <w:rPr>
                <w:rFonts w:ascii="Gill Sans Infant Std" w:hAnsi="Gill Sans Infant Std"/>
              </w:rPr>
              <w:t>IYCF counsellors hold organized records of IYCF rapid assessments</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514BDB" w:rsidRPr="00C5288F" w:rsidTr="00CA41B0">
        <w:trPr>
          <w:trHeight w:val="484"/>
        </w:trPr>
        <w:tc>
          <w:tcPr>
            <w:tcW w:w="5318" w:type="dxa"/>
          </w:tcPr>
          <w:p w:rsidR="00514BDB" w:rsidRPr="00C5288F" w:rsidRDefault="008E5887" w:rsidP="003D71EA">
            <w:pPr>
              <w:rPr>
                <w:rFonts w:ascii="Gill Sans Infant Std" w:hAnsi="Gill Sans Infant Std"/>
              </w:rPr>
            </w:pPr>
            <w:r w:rsidRPr="00C5288F">
              <w:rPr>
                <w:rFonts w:ascii="Gill Sans Infant Std" w:hAnsi="Gill Sans Infant Std"/>
              </w:rPr>
              <w:t>IYCF counselling</w:t>
            </w:r>
            <w:r w:rsidR="003A3D2C" w:rsidRPr="00C5288F">
              <w:rPr>
                <w:rFonts w:ascii="Gill Sans Infant Std" w:hAnsi="Gill Sans Infant Std"/>
              </w:rPr>
              <w:t xml:space="preserve"> </w:t>
            </w:r>
            <w:r w:rsidR="005727BD" w:rsidRPr="00C5288F">
              <w:rPr>
                <w:rFonts w:ascii="Gill Sans Infant Std" w:hAnsi="Gill Sans Infant Std"/>
              </w:rPr>
              <w:t xml:space="preserve">is provided </w:t>
            </w:r>
            <w:r w:rsidR="003A3D2C" w:rsidRPr="00C5288F">
              <w:rPr>
                <w:rFonts w:ascii="Gill Sans Infant Std" w:hAnsi="Gill Sans Infant Std"/>
              </w:rPr>
              <w:t>as needed,</w:t>
            </w:r>
            <w:r w:rsidR="00B92787" w:rsidRPr="00C5288F">
              <w:rPr>
                <w:rFonts w:ascii="Gill Sans Infant Std" w:hAnsi="Gill Sans Infant Std"/>
              </w:rPr>
              <w:t xml:space="preserve"> as per MBA IYCF protocol </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514BDB" w:rsidRPr="00C5288F" w:rsidTr="00CA41B0">
        <w:trPr>
          <w:trHeight w:val="484"/>
        </w:trPr>
        <w:tc>
          <w:tcPr>
            <w:tcW w:w="5318" w:type="dxa"/>
          </w:tcPr>
          <w:p w:rsidR="00514BDB" w:rsidRPr="00C5288F" w:rsidRDefault="00261E2C" w:rsidP="00DF1CE7">
            <w:pPr>
              <w:rPr>
                <w:rFonts w:ascii="Gill Sans Infant Std" w:hAnsi="Gill Sans Infant Std"/>
              </w:rPr>
            </w:pPr>
            <w:r w:rsidRPr="00C5288F">
              <w:rPr>
                <w:rFonts w:ascii="Gill Sans Infant Std" w:hAnsi="Gill Sans Infant Std"/>
              </w:rPr>
              <w:t>IYCF k</w:t>
            </w:r>
            <w:r w:rsidR="003A3D2C" w:rsidRPr="00C5288F">
              <w:rPr>
                <w:rFonts w:ascii="Gill Sans Infant Std" w:hAnsi="Gill Sans Infant Std"/>
              </w:rPr>
              <w:t>ey messages are provided as per MBA IYCF protocol</w:t>
            </w:r>
            <w:r w:rsidR="00514BDB" w:rsidRPr="00C5288F">
              <w:rPr>
                <w:rFonts w:ascii="Gill Sans Infant Std" w:hAnsi="Gill Sans Infant Std"/>
              </w:rPr>
              <w:t xml:space="preserve"> </w:t>
            </w:r>
          </w:p>
        </w:tc>
        <w:tc>
          <w:tcPr>
            <w:tcW w:w="590" w:type="dxa"/>
          </w:tcPr>
          <w:p w:rsidR="00514BDB" w:rsidRPr="00C5288F" w:rsidRDefault="00514BDB">
            <w:pPr>
              <w:rPr>
                <w:rFonts w:ascii="Gill Sans Infant Std" w:hAnsi="Gill Sans Infant Std"/>
              </w:rPr>
            </w:pPr>
          </w:p>
        </w:tc>
        <w:tc>
          <w:tcPr>
            <w:tcW w:w="510" w:type="dxa"/>
          </w:tcPr>
          <w:p w:rsidR="00514BDB" w:rsidRPr="00C5288F" w:rsidRDefault="00514BDB">
            <w:pPr>
              <w:rPr>
                <w:rFonts w:ascii="Gill Sans Infant Std" w:hAnsi="Gill Sans Infant Std"/>
              </w:rPr>
            </w:pPr>
          </w:p>
        </w:tc>
        <w:tc>
          <w:tcPr>
            <w:tcW w:w="2762" w:type="dxa"/>
          </w:tcPr>
          <w:p w:rsidR="00514BDB" w:rsidRPr="00C5288F" w:rsidRDefault="00514BDB">
            <w:pPr>
              <w:rPr>
                <w:rFonts w:ascii="Gill Sans Infant Std" w:hAnsi="Gill Sans Infant Std"/>
              </w:rPr>
            </w:pPr>
          </w:p>
        </w:tc>
        <w:tc>
          <w:tcPr>
            <w:tcW w:w="1520" w:type="dxa"/>
          </w:tcPr>
          <w:p w:rsidR="00514BDB" w:rsidRPr="00C5288F" w:rsidRDefault="00514BDB">
            <w:pPr>
              <w:rPr>
                <w:rFonts w:ascii="Gill Sans Infant Std" w:hAnsi="Gill Sans Infant Std"/>
              </w:rPr>
            </w:pPr>
          </w:p>
        </w:tc>
      </w:tr>
      <w:tr w:rsidR="00261E2C" w:rsidRPr="00C5288F" w:rsidTr="00CA41B0">
        <w:trPr>
          <w:trHeight w:val="484"/>
        </w:trPr>
        <w:tc>
          <w:tcPr>
            <w:tcW w:w="5318" w:type="dxa"/>
          </w:tcPr>
          <w:p w:rsidR="00261E2C" w:rsidRPr="00C5288F" w:rsidRDefault="00261E2C" w:rsidP="00DF1CE7">
            <w:pPr>
              <w:rPr>
                <w:rFonts w:ascii="Gill Sans Infant Std" w:hAnsi="Gill Sans Infant Std"/>
              </w:rPr>
            </w:pPr>
            <w:r w:rsidRPr="00C5288F">
              <w:rPr>
                <w:rFonts w:ascii="Gill Sans Infant Std" w:hAnsi="Gill Sans Infant Std"/>
              </w:rPr>
              <w:t>RMNCH counselling is provided as needed, as per MBA RMNCH protocol</w:t>
            </w:r>
          </w:p>
        </w:tc>
        <w:tc>
          <w:tcPr>
            <w:tcW w:w="590" w:type="dxa"/>
          </w:tcPr>
          <w:p w:rsidR="00261E2C" w:rsidRPr="00C5288F" w:rsidRDefault="00261E2C">
            <w:pPr>
              <w:rPr>
                <w:rFonts w:ascii="Gill Sans Infant Std" w:hAnsi="Gill Sans Infant Std"/>
              </w:rPr>
            </w:pPr>
          </w:p>
        </w:tc>
        <w:tc>
          <w:tcPr>
            <w:tcW w:w="510" w:type="dxa"/>
          </w:tcPr>
          <w:p w:rsidR="00261E2C" w:rsidRPr="00C5288F" w:rsidRDefault="00261E2C">
            <w:pPr>
              <w:rPr>
                <w:rFonts w:ascii="Gill Sans Infant Std" w:hAnsi="Gill Sans Infant Std"/>
              </w:rPr>
            </w:pPr>
          </w:p>
        </w:tc>
        <w:tc>
          <w:tcPr>
            <w:tcW w:w="2762" w:type="dxa"/>
          </w:tcPr>
          <w:p w:rsidR="00261E2C" w:rsidRPr="00C5288F" w:rsidRDefault="00261E2C">
            <w:pPr>
              <w:rPr>
                <w:rFonts w:ascii="Gill Sans Infant Std" w:hAnsi="Gill Sans Infant Std"/>
              </w:rPr>
            </w:pPr>
          </w:p>
        </w:tc>
        <w:tc>
          <w:tcPr>
            <w:tcW w:w="1520" w:type="dxa"/>
          </w:tcPr>
          <w:p w:rsidR="00261E2C" w:rsidRPr="00C5288F" w:rsidRDefault="00261E2C">
            <w:pPr>
              <w:rPr>
                <w:rFonts w:ascii="Gill Sans Infant Std" w:hAnsi="Gill Sans Infant Std"/>
              </w:rPr>
            </w:pPr>
          </w:p>
        </w:tc>
      </w:tr>
      <w:tr w:rsidR="00791619" w:rsidRPr="00C5288F" w:rsidTr="00CA41B0">
        <w:trPr>
          <w:trHeight w:val="484"/>
        </w:trPr>
        <w:tc>
          <w:tcPr>
            <w:tcW w:w="5318" w:type="dxa"/>
          </w:tcPr>
          <w:p w:rsidR="00791619" w:rsidRPr="00C5288F" w:rsidRDefault="00791619" w:rsidP="00791619">
            <w:pPr>
              <w:rPr>
                <w:rFonts w:ascii="Gill Sans Infant Std" w:hAnsi="Gill Sans Infant Std"/>
              </w:rPr>
            </w:pPr>
            <w:r w:rsidRPr="00C5288F">
              <w:rPr>
                <w:rFonts w:ascii="Gill Sans Infant Std" w:hAnsi="Gill Sans Infant Std"/>
              </w:rPr>
              <w:t xml:space="preserve">RMNCH key messages are provided as per MBA RMNCH protocol </w:t>
            </w:r>
          </w:p>
        </w:tc>
        <w:tc>
          <w:tcPr>
            <w:tcW w:w="590" w:type="dxa"/>
          </w:tcPr>
          <w:p w:rsidR="00791619" w:rsidRPr="00C5288F" w:rsidRDefault="00791619">
            <w:pPr>
              <w:rPr>
                <w:rFonts w:ascii="Gill Sans Infant Std" w:hAnsi="Gill Sans Infant Std"/>
              </w:rPr>
            </w:pPr>
          </w:p>
        </w:tc>
        <w:tc>
          <w:tcPr>
            <w:tcW w:w="510" w:type="dxa"/>
          </w:tcPr>
          <w:p w:rsidR="00791619" w:rsidRPr="00C5288F" w:rsidRDefault="00791619">
            <w:pPr>
              <w:rPr>
                <w:rFonts w:ascii="Gill Sans Infant Std" w:hAnsi="Gill Sans Infant Std"/>
              </w:rPr>
            </w:pPr>
          </w:p>
        </w:tc>
        <w:tc>
          <w:tcPr>
            <w:tcW w:w="2762" w:type="dxa"/>
          </w:tcPr>
          <w:p w:rsidR="00791619" w:rsidRPr="00C5288F" w:rsidRDefault="00791619">
            <w:pPr>
              <w:rPr>
                <w:rFonts w:ascii="Gill Sans Infant Std" w:hAnsi="Gill Sans Infant Std"/>
              </w:rPr>
            </w:pPr>
          </w:p>
        </w:tc>
        <w:tc>
          <w:tcPr>
            <w:tcW w:w="1520" w:type="dxa"/>
          </w:tcPr>
          <w:p w:rsidR="00791619" w:rsidRPr="00C5288F" w:rsidRDefault="00791619">
            <w:pPr>
              <w:rPr>
                <w:rFonts w:ascii="Gill Sans Infant Std" w:hAnsi="Gill Sans Infant Std"/>
              </w:rPr>
            </w:pPr>
          </w:p>
        </w:tc>
      </w:tr>
      <w:tr w:rsidR="00791619" w:rsidRPr="00C5288F" w:rsidTr="00CA41B0">
        <w:trPr>
          <w:trHeight w:val="484"/>
        </w:trPr>
        <w:tc>
          <w:tcPr>
            <w:tcW w:w="5318" w:type="dxa"/>
          </w:tcPr>
          <w:p w:rsidR="00791619" w:rsidRPr="00C5288F" w:rsidRDefault="00791619" w:rsidP="0088555D">
            <w:pPr>
              <w:rPr>
                <w:rFonts w:ascii="Gill Sans Infant Std" w:hAnsi="Gill Sans Infant Std"/>
              </w:rPr>
            </w:pPr>
            <w:r w:rsidRPr="00C5288F">
              <w:rPr>
                <w:rFonts w:ascii="Gill Sans Infant Std" w:hAnsi="Gill Sans Infant Std"/>
              </w:rPr>
              <w:t>The use of bottles, teats and pacifiers is actively discouraged and cup feeding is actively promoted instead</w:t>
            </w:r>
          </w:p>
        </w:tc>
        <w:tc>
          <w:tcPr>
            <w:tcW w:w="590" w:type="dxa"/>
          </w:tcPr>
          <w:p w:rsidR="00791619" w:rsidRPr="00C5288F" w:rsidRDefault="00791619">
            <w:pPr>
              <w:rPr>
                <w:rFonts w:ascii="Gill Sans Infant Std" w:hAnsi="Gill Sans Infant Std"/>
              </w:rPr>
            </w:pPr>
          </w:p>
        </w:tc>
        <w:tc>
          <w:tcPr>
            <w:tcW w:w="510" w:type="dxa"/>
          </w:tcPr>
          <w:p w:rsidR="00791619" w:rsidRPr="00C5288F" w:rsidRDefault="00791619">
            <w:pPr>
              <w:rPr>
                <w:rFonts w:ascii="Gill Sans Infant Std" w:hAnsi="Gill Sans Infant Std"/>
              </w:rPr>
            </w:pPr>
          </w:p>
        </w:tc>
        <w:tc>
          <w:tcPr>
            <w:tcW w:w="2762" w:type="dxa"/>
          </w:tcPr>
          <w:p w:rsidR="00791619" w:rsidRPr="00C5288F" w:rsidRDefault="00791619">
            <w:pPr>
              <w:rPr>
                <w:rFonts w:ascii="Gill Sans Infant Std" w:hAnsi="Gill Sans Infant Std"/>
              </w:rPr>
            </w:pPr>
          </w:p>
        </w:tc>
        <w:tc>
          <w:tcPr>
            <w:tcW w:w="1520" w:type="dxa"/>
          </w:tcPr>
          <w:p w:rsidR="00791619" w:rsidRPr="00C5288F" w:rsidRDefault="00791619">
            <w:pPr>
              <w:rPr>
                <w:rFonts w:ascii="Gill Sans Infant Std" w:hAnsi="Gill Sans Infant Std"/>
              </w:rPr>
            </w:pPr>
          </w:p>
        </w:tc>
      </w:tr>
      <w:tr w:rsidR="00791619" w:rsidRPr="00C5288F" w:rsidTr="00DB3544">
        <w:trPr>
          <w:trHeight w:val="484"/>
        </w:trPr>
        <w:tc>
          <w:tcPr>
            <w:tcW w:w="10700" w:type="dxa"/>
            <w:gridSpan w:val="5"/>
            <w:shd w:val="clear" w:color="auto" w:fill="E5B8B7" w:themeFill="accent2" w:themeFillTint="66"/>
            <w:vAlign w:val="center"/>
          </w:tcPr>
          <w:p w:rsidR="00791619" w:rsidRPr="00C5288F" w:rsidRDefault="00791619" w:rsidP="00DB3544">
            <w:pPr>
              <w:jc w:val="center"/>
              <w:rPr>
                <w:rFonts w:ascii="Gill Sans Infant Std" w:hAnsi="Gill Sans Infant Std"/>
                <w:b/>
              </w:rPr>
            </w:pPr>
            <w:r w:rsidRPr="00C5288F">
              <w:rPr>
                <w:rFonts w:ascii="Gill Sans Infant Std" w:hAnsi="Gill Sans Infant Std"/>
                <w:b/>
              </w:rPr>
              <w:t>Child growth monitoring</w:t>
            </w:r>
          </w:p>
        </w:tc>
      </w:tr>
      <w:tr w:rsidR="00791619" w:rsidRPr="00C5288F" w:rsidTr="00CA41B0">
        <w:trPr>
          <w:trHeight w:val="484"/>
        </w:trPr>
        <w:tc>
          <w:tcPr>
            <w:tcW w:w="5318" w:type="dxa"/>
          </w:tcPr>
          <w:p w:rsidR="00791619" w:rsidRPr="00C5288F" w:rsidRDefault="00791619" w:rsidP="000A6F24">
            <w:pPr>
              <w:rPr>
                <w:rFonts w:ascii="Gill Sans Infant Std" w:hAnsi="Gill Sans Infant Std"/>
              </w:rPr>
            </w:pPr>
            <w:r w:rsidRPr="00C5288F">
              <w:rPr>
                <w:rFonts w:ascii="Gill Sans Infant Std" w:hAnsi="Gill Sans Infant Std"/>
              </w:rPr>
              <w:t>Weight scale and height/length board are available and functional</w:t>
            </w:r>
          </w:p>
        </w:tc>
        <w:tc>
          <w:tcPr>
            <w:tcW w:w="590" w:type="dxa"/>
          </w:tcPr>
          <w:p w:rsidR="00791619" w:rsidRPr="00C5288F" w:rsidRDefault="00791619">
            <w:pPr>
              <w:rPr>
                <w:rFonts w:ascii="Gill Sans Infant Std" w:hAnsi="Gill Sans Infant Std"/>
              </w:rPr>
            </w:pPr>
          </w:p>
        </w:tc>
        <w:tc>
          <w:tcPr>
            <w:tcW w:w="510" w:type="dxa"/>
          </w:tcPr>
          <w:p w:rsidR="00791619" w:rsidRPr="00C5288F" w:rsidRDefault="00791619">
            <w:pPr>
              <w:rPr>
                <w:rFonts w:ascii="Gill Sans Infant Std" w:hAnsi="Gill Sans Infant Std"/>
              </w:rPr>
            </w:pPr>
          </w:p>
        </w:tc>
        <w:tc>
          <w:tcPr>
            <w:tcW w:w="2762" w:type="dxa"/>
          </w:tcPr>
          <w:p w:rsidR="00791619" w:rsidRPr="00C5288F" w:rsidRDefault="00791619">
            <w:pPr>
              <w:rPr>
                <w:rFonts w:ascii="Gill Sans Infant Std" w:hAnsi="Gill Sans Infant Std"/>
              </w:rPr>
            </w:pPr>
          </w:p>
        </w:tc>
        <w:tc>
          <w:tcPr>
            <w:tcW w:w="1520" w:type="dxa"/>
          </w:tcPr>
          <w:p w:rsidR="00791619" w:rsidRPr="00C5288F" w:rsidRDefault="00791619">
            <w:pPr>
              <w:rPr>
                <w:rFonts w:ascii="Gill Sans Infant Std" w:hAnsi="Gill Sans Infant Std"/>
              </w:rPr>
            </w:pPr>
          </w:p>
        </w:tc>
      </w:tr>
      <w:tr w:rsidR="00791619" w:rsidRPr="00C5288F" w:rsidTr="00CA41B0">
        <w:trPr>
          <w:trHeight w:val="484"/>
        </w:trPr>
        <w:tc>
          <w:tcPr>
            <w:tcW w:w="5318" w:type="dxa"/>
          </w:tcPr>
          <w:p w:rsidR="00791619" w:rsidRPr="00C5288F" w:rsidRDefault="00791619" w:rsidP="000A6F24">
            <w:pPr>
              <w:rPr>
                <w:rFonts w:ascii="Gill Sans Infant Std" w:hAnsi="Gill Sans Infant Std"/>
              </w:rPr>
            </w:pPr>
            <w:r w:rsidRPr="00C5288F">
              <w:rPr>
                <w:rFonts w:ascii="Gill Sans Infant Std" w:hAnsi="Gill Sans Infant Std"/>
              </w:rPr>
              <w:t>Growth charts for boys and girls under 2 are available</w:t>
            </w:r>
          </w:p>
        </w:tc>
        <w:tc>
          <w:tcPr>
            <w:tcW w:w="590" w:type="dxa"/>
          </w:tcPr>
          <w:p w:rsidR="00791619" w:rsidRPr="00C5288F" w:rsidRDefault="00791619">
            <w:pPr>
              <w:rPr>
                <w:rFonts w:ascii="Gill Sans Infant Std" w:hAnsi="Gill Sans Infant Std"/>
              </w:rPr>
            </w:pPr>
          </w:p>
        </w:tc>
        <w:tc>
          <w:tcPr>
            <w:tcW w:w="510" w:type="dxa"/>
          </w:tcPr>
          <w:p w:rsidR="00791619" w:rsidRPr="00C5288F" w:rsidRDefault="00791619">
            <w:pPr>
              <w:rPr>
                <w:rFonts w:ascii="Gill Sans Infant Std" w:hAnsi="Gill Sans Infant Std"/>
              </w:rPr>
            </w:pPr>
          </w:p>
        </w:tc>
        <w:tc>
          <w:tcPr>
            <w:tcW w:w="2762" w:type="dxa"/>
          </w:tcPr>
          <w:p w:rsidR="00791619" w:rsidRPr="00C5288F" w:rsidRDefault="00791619">
            <w:pPr>
              <w:rPr>
                <w:rFonts w:ascii="Gill Sans Infant Std" w:hAnsi="Gill Sans Infant Std"/>
              </w:rPr>
            </w:pPr>
          </w:p>
        </w:tc>
        <w:tc>
          <w:tcPr>
            <w:tcW w:w="1520" w:type="dxa"/>
          </w:tcPr>
          <w:p w:rsidR="00791619" w:rsidRPr="00C5288F" w:rsidRDefault="00791619">
            <w:pPr>
              <w:rPr>
                <w:rFonts w:ascii="Gill Sans Infant Std" w:hAnsi="Gill Sans Infant Std"/>
              </w:rPr>
            </w:pPr>
          </w:p>
        </w:tc>
      </w:tr>
      <w:tr w:rsidR="00791619" w:rsidRPr="00C5288F" w:rsidTr="00CA41B0">
        <w:trPr>
          <w:trHeight w:val="484"/>
        </w:trPr>
        <w:tc>
          <w:tcPr>
            <w:tcW w:w="5318" w:type="dxa"/>
          </w:tcPr>
          <w:p w:rsidR="00791619" w:rsidRPr="00C5288F" w:rsidRDefault="00791619" w:rsidP="00E6359F">
            <w:pPr>
              <w:rPr>
                <w:rFonts w:ascii="Gill Sans Infant Std" w:hAnsi="Gill Sans Infant Std"/>
              </w:rPr>
            </w:pPr>
            <w:r w:rsidRPr="00C5288F">
              <w:rPr>
                <w:rFonts w:ascii="Gill Sans Infant Std" w:hAnsi="Gill Sans Infant Std"/>
              </w:rPr>
              <w:t xml:space="preserve">Anthropometric measurements are taken and plotted on the right growth chart for </w:t>
            </w:r>
            <w:r w:rsidR="00AA3CF8" w:rsidRPr="00C5288F">
              <w:rPr>
                <w:rFonts w:ascii="Gill Sans Infant Std" w:hAnsi="Gill Sans Infant Std"/>
              </w:rPr>
              <w:t xml:space="preserve">children under 2, as per relevant SOPs (Weight measurement </w:t>
            </w:r>
            <w:r w:rsidR="00E6359F" w:rsidRPr="00C5288F">
              <w:rPr>
                <w:rFonts w:ascii="Gill Sans Infant Std" w:hAnsi="Gill Sans Infant Std"/>
              </w:rPr>
              <w:t>instructions</w:t>
            </w:r>
            <w:r w:rsidR="00AA3CF8" w:rsidRPr="00C5288F">
              <w:rPr>
                <w:rFonts w:ascii="Gill Sans Infant Std" w:hAnsi="Gill Sans Infant Std"/>
              </w:rPr>
              <w:t xml:space="preserve">, Height/length measurement </w:t>
            </w:r>
            <w:r w:rsidR="00E6359F" w:rsidRPr="00C5288F">
              <w:rPr>
                <w:rFonts w:ascii="Gill Sans Infant Std" w:hAnsi="Gill Sans Infant Std"/>
              </w:rPr>
              <w:t>instructions</w:t>
            </w:r>
            <w:r w:rsidR="00AA3CF8" w:rsidRPr="00C5288F">
              <w:rPr>
                <w:rFonts w:ascii="Gill Sans Infant Std" w:hAnsi="Gill Sans Infant Std"/>
              </w:rPr>
              <w:t xml:space="preserve">, Growth chart use </w:t>
            </w:r>
            <w:r w:rsidR="00E6359F" w:rsidRPr="00C5288F">
              <w:rPr>
                <w:rFonts w:ascii="Gill Sans Infant Std" w:hAnsi="Gill Sans Infant Std"/>
              </w:rPr>
              <w:t>instructions</w:t>
            </w:r>
            <w:r w:rsidR="00AA3CF8" w:rsidRPr="00C5288F">
              <w:rPr>
                <w:rFonts w:ascii="Gill Sans Infant Std" w:hAnsi="Gill Sans Infant Std"/>
              </w:rPr>
              <w:t>)</w:t>
            </w:r>
          </w:p>
        </w:tc>
        <w:tc>
          <w:tcPr>
            <w:tcW w:w="590" w:type="dxa"/>
          </w:tcPr>
          <w:p w:rsidR="00791619" w:rsidRPr="00C5288F" w:rsidRDefault="00791619">
            <w:pPr>
              <w:rPr>
                <w:rFonts w:ascii="Gill Sans Infant Std" w:hAnsi="Gill Sans Infant Std"/>
              </w:rPr>
            </w:pPr>
          </w:p>
        </w:tc>
        <w:tc>
          <w:tcPr>
            <w:tcW w:w="510" w:type="dxa"/>
          </w:tcPr>
          <w:p w:rsidR="00791619" w:rsidRPr="00C5288F" w:rsidRDefault="00791619">
            <w:pPr>
              <w:rPr>
                <w:rFonts w:ascii="Gill Sans Infant Std" w:hAnsi="Gill Sans Infant Std"/>
              </w:rPr>
            </w:pPr>
          </w:p>
        </w:tc>
        <w:tc>
          <w:tcPr>
            <w:tcW w:w="2762" w:type="dxa"/>
          </w:tcPr>
          <w:p w:rsidR="00791619" w:rsidRPr="00C5288F" w:rsidRDefault="00791619">
            <w:pPr>
              <w:rPr>
                <w:rFonts w:ascii="Gill Sans Infant Std" w:hAnsi="Gill Sans Infant Std"/>
              </w:rPr>
            </w:pPr>
          </w:p>
        </w:tc>
        <w:tc>
          <w:tcPr>
            <w:tcW w:w="1520" w:type="dxa"/>
          </w:tcPr>
          <w:p w:rsidR="00791619" w:rsidRPr="00C5288F" w:rsidRDefault="00791619">
            <w:pPr>
              <w:rPr>
                <w:rFonts w:ascii="Gill Sans Infant Std" w:hAnsi="Gill Sans Infant Std"/>
              </w:rPr>
            </w:pPr>
          </w:p>
        </w:tc>
      </w:tr>
      <w:tr w:rsidR="00791619" w:rsidRPr="00C5288F" w:rsidTr="00CA41B0">
        <w:trPr>
          <w:trHeight w:val="484"/>
        </w:trPr>
        <w:tc>
          <w:tcPr>
            <w:tcW w:w="5318" w:type="dxa"/>
          </w:tcPr>
          <w:p w:rsidR="00791619" w:rsidRPr="00C5288F" w:rsidRDefault="00791619">
            <w:pPr>
              <w:rPr>
                <w:rFonts w:ascii="Gill Sans Infant Std" w:hAnsi="Gill Sans Infant Std"/>
              </w:rPr>
            </w:pPr>
            <w:r w:rsidRPr="00C5288F">
              <w:rPr>
                <w:rFonts w:ascii="Gill Sans Infant Std" w:hAnsi="Gill Sans Infant Std"/>
              </w:rPr>
              <w:lastRenderedPageBreak/>
              <w:t>The measurer explains the purpose</w:t>
            </w:r>
            <w:r w:rsidR="002E620F" w:rsidRPr="00C5288F">
              <w:rPr>
                <w:rFonts w:ascii="Gill Sans Infant Std" w:hAnsi="Gill Sans Infant Std"/>
              </w:rPr>
              <w:t xml:space="preserve"> and implications</w:t>
            </w:r>
            <w:r w:rsidRPr="00C5288F">
              <w:rPr>
                <w:rFonts w:ascii="Gill Sans Infant Std" w:hAnsi="Gill Sans Infant Std"/>
              </w:rPr>
              <w:t xml:space="preserve"> of the measurements to the caregiver </w:t>
            </w:r>
          </w:p>
        </w:tc>
        <w:tc>
          <w:tcPr>
            <w:tcW w:w="590" w:type="dxa"/>
          </w:tcPr>
          <w:p w:rsidR="00791619" w:rsidRPr="00C5288F" w:rsidRDefault="00791619">
            <w:pPr>
              <w:rPr>
                <w:rFonts w:ascii="Gill Sans Infant Std" w:hAnsi="Gill Sans Infant Std"/>
              </w:rPr>
            </w:pPr>
          </w:p>
        </w:tc>
        <w:tc>
          <w:tcPr>
            <w:tcW w:w="510" w:type="dxa"/>
          </w:tcPr>
          <w:p w:rsidR="00791619" w:rsidRPr="00C5288F" w:rsidRDefault="00791619">
            <w:pPr>
              <w:rPr>
                <w:rFonts w:ascii="Gill Sans Infant Std" w:hAnsi="Gill Sans Infant Std"/>
              </w:rPr>
            </w:pPr>
          </w:p>
        </w:tc>
        <w:tc>
          <w:tcPr>
            <w:tcW w:w="2762" w:type="dxa"/>
          </w:tcPr>
          <w:p w:rsidR="00791619" w:rsidRPr="00C5288F" w:rsidRDefault="00791619">
            <w:pPr>
              <w:rPr>
                <w:rFonts w:ascii="Gill Sans Infant Std" w:hAnsi="Gill Sans Infant Std"/>
              </w:rPr>
            </w:pPr>
          </w:p>
        </w:tc>
        <w:tc>
          <w:tcPr>
            <w:tcW w:w="1520" w:type="dxa"/>
          </w:tcPr>
          <w:p w:rsidR="00791619" w:rsidRPr="00C5288F" w:rsidRDefault="00791619">
            <w:pPr>
              <w:rPr>
                <w:rFonts w:ascii="Gill Sans Infant Std" w:hAnsi="Gill Sans Infant Std"/>
              </w:rPr>
            </w:pPr>
          </w:p>
        </w:tc>
      </w:tr>
      <w:tr w:rsidR="00791619" w:rsidRPr="00C5288F" w:rsidTr="00CA41B0">
        <w:trPr>
          <w:trHeight w:val="484"/>
        </w:trPr>
        <w:tc>
          <w:tcPr>
            <w:tcW w:w="5318" w:type="dxa"/>
          </w:tcPr>
          <w:p w:rsidR="00791619" w:rsidRPr="00C5288F" w:rsidRDefault="00791619" w:rsidP="004D6E40">
            <w:pPr>
              <w:rPr>
                <w:rFonts w:ascii="Gill Sans Infant Std" w:hAnsi="Gill Sans Infant Std"/>
              </w:rPr>
            </w:pPr>
            <w:r w:rsidRPr="00C5288F">
              <w:rPr>
                <w:rFonts w:ascii="Gill Sans Infant Std" w:hAnsi="Gill Sans Infant Std"/>
              </w:rPr>
              <w:t>Child is we</w:t>
            </w:r>
            <w:r w:rsidR="002C20A9" w:rsidRPr="00C5288F">
              <w:rPr>
                <w:rFonts w:ascii="Gill Sans Infant Std" w:hAnsi="Gill Sans Infant Std"/>
              </w:rPr>
              <w:t>ighed as per Weight Measurement instructions</w:t>
            </w:r>
          </w:p>
        </w:tc>
        <w:tc>
          <w:tcPr>
            <w:tcW w:w="590" w:type="dxa"/>
          </w:tcPr>
          <w:p w:rsidR="00791619" w:rsidRPr="00C5288F" w:rsidRDefault="00791619">
            <w:pPr>
              <w:rPr>
                <w:rFonts w:ascii="Gill Sans Infant Std" w:hAnsi="Gill Sans Infant Std"/>
              </w:rPr>
            </w:pPr>
          </w:p>
        </w:tc>
        <w:tc>
          <w:tcPr>
            <w:tcW w:w="510" w:type="dxa"/>
          </w:tcPr>
          <w:p w:rsidR="00791619" w:rsidRPr="00C5288F" w:rsidRDefault="00791619">
            <w:pPr>
              <w:rPr>
                <w:rFonts w:ascii="Gill Sans Infant Std" w:hAnsi="Gill Sans Infant Std"/>
              </w:rPr>
            </w:pPr>
          </w:p>
        </w:tc>
        <w:tc>
          <w:tcPr>
            <w:tcW w:w="2762" w:type="dxa"/>
          </w:tcPr>
          <w:p w:rsidR="00791619" w:rsidRPr="00C5288F" w:rsidRDefault="00791619">
            <w:pPr>
              <w:rPr>
                <w:rFonts w:ascii="Gill Sans Infant Std" w:hAnsi="Gill Sans Infant Std"/>
              </w:rPr>
            </w:pPr>
          </w:p>
        </w:tc>
        <w:tc>
          <w:tcPr>
            <w:tcW w:w="1520" w:type="dxa"/>
          </w:tcPr>
          <w:p w:rsidR="00791619" w:rsidRPr="00C5288F" w:rsidRDefault="00791619">
            <w:pPr>
              <w:rPr>
                <w:rFonts w:ascii="Gill Sans Infant Std" w:hAnsi="Gill Sans Infant Std"/>
              </w:rPr>
            </w:pPr>
          </w:p>
        </w:tc>
      </w:tr>
      <w:tr w:rsidR="00791619" w:rsidRPr="00C5288F" w:rsidTr="00CA41B0">
        <w:trPr>
          <w:trHeight w:val="484"/>
        </w:trPr>
        <w:tc>
          <w:tcPr>
            <w:tcW w:w="5318" w:type="dxa"/>
          </w:tcPr>
          <w:p w:rsidR="00791619" w:rsidRPr="00C5288F" w:rsidRDefault="00791619" w:rsidP="004D6E40">
            <w:pPr>
              <w:rPr>
                <w:rFonts w:ascii="Gill Sans Infant Std" w:hAnsi="Gill Sans Infant Std"/>
              </w:rPr>
            </w:pPr>
            <w:r w:rsidRPr="00C5288F">
              <w:rPr>
                <w:rFonts w:ascii="Gill Sans Infant Std" w:hAnsi="Gill Sans Infant Std"/>
              </w:rPr>
              <w:t xml:space="preserve">Child’s height/length is measured as per Height/Length Measurement </w:t>
            </w:r>
            <w:r w:rsidR="002C20A9" w:rsidRPr="00C5288F">
              <w:rPr>
                <w:rFonts w:ascii="Gill Sans Infant Std" w:hAnsi="Gill Sans Infant Std"/>
              </w:rPr>
              <w:t>instructions</w:t>
            </w:r>
          </w:p>
        </w:tc>
        <w:tc>
          <w:tcPr>
            <w:tcW w:w="590" w:type="dxa"/>
          </w:tcPr>
          <w:p w:rsidR="00791619" w:rsidRPr="00C5288F" w:rsidRDefault="00791619">
            <w:pPr>
              <w:rPr>
                <w:rFonts w:ascii="Gill Sans Infant Std" w:hAnsi="Gill Sans Infant Std"/>
              </w:rPr>
            </w:pPr>
          </w:p>
        </w:tc>
        <w:tc>
          <w:tcPr>
            <w:tcW w:w="510" w:type="dxa"/>
          </w:tcPr>
          <w:p w:rsidR="00791619" w:rsidRPr="00C5288F" w:rsidRDefault="00791619">
            <w:pPr>
              <w:rPr>
                <w:rFonts w:ascii="Gill Sans Infant Std" w:hAnsi="Gill Sans Infant Std"/>
              </w:rPr>
            </w:pPr>
          </w:p>
        </w:tc>
        <w:tc>
          <w:tcPr>
            <w:tcW w:w="2762" w:type="dxa"/>
          </w:tcPr>
          <w:p w:rsidR="00791619" w:rsidRPr="00C5288F" w:rsidRDefault="00791619">
            <w:pPr>
              <w:rPr>
                <w:rFonts w:ascii="Gill Sans Infant Std" w:hAnsi="Gill Sans Infant Std"/>
              </w:rPr>
            </w:pPr>
          </w:p>
        </w:tc>
        <w:tc>
          <w:tcPr>
            <w:tcW w:w="1520" w:type="dxa"/>
          </w:tcPr>
          <w:p w:rsidR="00791619" w:rsidRPr="00C5288F" w:rsidRDefault="00791619">
            <w:pPr>
              <w:rPr>
                <w:rFonts w:ascii="Gill Sans Infant Std" w:hAnsi="Gill Sans Infant Std"/>
              </w:rPr>
            </w:pPr>
          </w:p>
        </w:tc>
      </w:tr>
      <w:tr w:rsidR="00791619" w:rsidRPr="00C5288F" w:rsidTr="00CA41B0">
        <w:trPr>
          <w:trHeight w:val="484"/>
        </w:trPr>
        <w:tc>
          <w:tcPr>
            <w:tcW w:w="5318" w:type="dxa"/>
          </w:tcPr>
          <w:p w:rsidR="00791619" w:rsidRPr="00C5288F" w:rsidRDefault="00791619" w:rsidP="004D6E40">
            <w:pPr>
              <w:rPr>
                <w:rFonts w:ascii="Gill Sans Infant Std" w:hAnsi="Gill Sans Infant Std"/>
              </w:rPr>
            </w:pPr>
            <w:r w:rsidRPr="00C5288F">
              <w:rPr>
                <w:rFonts w:ascii="Gill Sans Infant Std" w:hAnsi="Gill Sans Infant Std"/>
              </w:rPr>
              <w:t xml:space="preserve">Child’s height/length and weight are plotted as per Growth chart use </w:t>
            </w:r>
            <w:r w:rsidR="002C20A9" w:rsidRPr="00C5288F">
              <w:rPr>
                <w:rFonts w:ascii="Gill Sans Infant Std" w:hAnsi="Gill Sans Infant Std"/>
              </w:rPr>
              <w:t>instructions</w:t>
            </w:r>
          </w:p>
        </w:tc>
        <w:tc>
          <w:tcPr>
            <w:tcW w:w="590" w:type="dxa"/>
          </w:tcPr>
          <w:p w:rsidR="00791619" w:rsidRPr="00C5288F" w:rsidRDefault="00791619">
            <w:pPr>
              <w:rPr>
                <w:rFonts w:ascii="Gill Sans Infant Std" w:hAnsi="Gill Sans Infant Std"/>
              </w:rPr>
            </w:pPr>
          </w:p>
        </w:tc>
        <w:tc>
          <w:tcPr>
            <w:tcW w:w="510" w:type="dxa"/>
          </w:tcPr>
          <w:p w:rsidR="00791619" w:rsidRPr="00C5288F" w:rsidRDefault="00791619">
            <w:pPr>
              <w:rPr>
                <w:rFonts w:ascii="Gill Sans Infant Std" w:hAnsi="Gill Sans Infant Std"/>
              </w:rPr>
            </w:pPr>
          </w:p>
        </w:tc>
        <w:tc>
          <w:tcPr>
            <w:tcW w:w="2762" w:type="dxa"/>
          </w:tcPr>
          <w:p w:rsidR="00791619" w:rsidRPr="00C5288F" w:rsidRDefault="00791619">
            <w:pPr>
              <w:rPr>
                <w:rFonts w:ascii="Gill Sans Infant Std" w:hAnsi="Gill Sans Infant Std"/>
              </w:rPr>
            </w:pPr>
          </w:p>
        </w:tc>
        <w:tc>
          <w:tcPr>
            <w:tcW w:w="1520" w:type="dxa"/>
          </w:tcPr>
          <w:p w:rsidR="00791619" w:rsidRPr="00C5288F" w:rsidRDefault="00791619">
            <w:pPr>
              <w:rPr>
                <w:rFonts w:ascii="Gill Sans Infant Std" w:hAnsi="Gill Sans Infant Std"/>
              </w:rPr>
            </w:pPr>
          </w:p>
        </w:tc>
      </w:tr>
      <w:tr w:rsidR="00791619" w:rsidRPr="00C5288F" w:rsidTr="00CA41B0">
        <w:trPr>
          <w:trHeight w:val="484"/>
        </w:trPr>
        <w:tc>
          <w:tcPr>
            <w:tcW w:w="5318" w:type="dxa"/>
          </w:tcPr>
          <w:p w:rsidR="00791619" w:rsidRPr="00C5288F" w:rsidRDefault="00791619" w:rsidP="005D0A97">
            <w:pPr>
              <w:rPr>
                <w:rFonts w:ascii="Gill Sans Infant Std" w:hAnsi="Gill Sans Infant Std"/>
              </w:rPr>
            </w:pPr>
            <w:r w:rsidRPr="00C5288F">
              <w:rPr>
                <w:rFonts w:ascii="Gill Sans Infant Std" w:hAnsi="Gill Sans Infant Std"/>
              </w:rPr>
              <w:t xml:space="preserve">Children found to be acutely malnourished based on Weight for Height/Length z-score are referred </w:t>
            </w:r>
            <w:r w:rsidR="00656E06" w:rsidRPr="00C5288F">
              <w:rPr>
                <w:rFonts w:ascii="Gill Sans Infant Std" w:hAnsi="Gill Sans Infant Std"/>
                <w:highlight w:val="yellow"/>
              </w:rPr>
              <w:t xml:space="preserve">to </w:t>
            </w:r>
            <w:r w:rsidR="005D0A97" w:rsidRPr="00C5288F">
              <w:rPr>
                <w:rFonts w:ascii="Gill Sans Infant Std" w:hAnsi="Gill Sans Infant Std"/>
                <w:highlight w:val="yellow"/>
              </w:rPr>
              <w:t>… (to be defined following feedback from the field)</w:t>
            </w:r>
            <w:r w:rsidR="00656E06" w:rsidRPr="00C5288F">
              <w:rPr>
                <w:rFonts w:ascii="Gill Sans Infant Std" w:hAnsi="Gill Sans Infant Std"/>
              </w:rPr>
              <w:t xml:space="preserve"> </w:t>
            </w:r>
            <w:r w:rsidRPr="00C5288F">
              <w:rPr>
                <w:rFonts w:ascii="Gill Sans Infant Std" w:hAnsi="Gill Sans Infant Std"/>
              </w:rPr>
              <w:t>for further assessment and treatment</w:t>
            </w:r>
            <w:r w:rsidR="00656E06" w:rsidRPr="00C5288F">
              <w:rPr>
                <w:rFonts w:ascii="Gill Sans Infant Std" w:hAnsi="Gill Sans Infant Std"/>
              </w:rPr>
              <w:t>, as per referral pathway</w:t>
            </w:r>
          </w:p>
        </w:tc>
        <w:tc>
          <w:tcPr>
            <w:tcW w:w="590" w:type="dxa"/>
          </w:tcPr>
          <w:p w:rsidR="00791619" w:rsidRPr="00C5288F" w:rsidRDefault="00791619">
            <w:pPr>
              <w:rPr>
                <w:rFonts w:ascii="Gill Sans Infant Std" w:hAnsi="Gill Sans Infant Std"/>
              </w:rPr>
            </w:pPr>
          </w:p>
        </w:tc>
        <w:tc>
          <w:tcPr>
            <w:tcW w:w="510" w:type="dxa"/>
          </w:tcPr>
          <w:p w:rsidR="00791619" w:rsidRPr="00C5288F" w:rsidRDefault="00791619">
            <w:pPr>
              <w:rPr>
                <w:rFonts w:ascii="Gill Sans Infant Std" w:hAnsi="Gill Sans Infant Std"/>
              </w:rPr>
            </w:pPr>
          </w:p>
        </w:tc>
        <w:tc>
          <w:tcPr>
            <w:tcW w:w="2762" w:type="dxa"/>
          </w:tcPr>
          <w:p w:rsidR="00791619" w:rsidRPr="00C5288F" w:rsidRDefault="00791619">
            <w:pPr>
              <w:rPr>
                <w:rFonts w:ascii="Gill Sans Infant Std" w:hAnsi="Gill Sans Infant Std"/>
              </w:rPr>
            </w:pPr>
          </w:p>
        </w:tc>
        <w:tc>
          <w:tcPr>
            <w:tcW w:w="1520" w:type="dxa"/>
          </w:tcPr>
          <w:p w:rsidR="00791619" w:rsidRPr="00C5288F" w:rsidRDefault="00791619">
            <w:pPr>
              <w:rPr>
                <w:rFonts w:ascii="Gill Sans Infant Std" w:hAnsi="Gill Sans Infant Std"/>
              </w:rPr>
            </w:pPr>
          </w:p>
        </w:tc>
      </w:tr>
    </w:tbl>
    <w:p w:rsidR="00FF51EC" w:rsidRDefault="00FF51EC">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pPr>
        <w:rPr>
          <w:rFonts w:ascii="Gill Sans Infant Std" w:hAnsi="Gill Sans Infant Std"/>
        </w:rPr>
      </w:pPr>
    </w:p>
    <w:p w:rsidR="00C5288F" w:rsidRDefault="00C5288F" w:rsidP="00C5288F">
      <w:pPr>
        <w:rPr>
          <w:rFonts w:ascii="Gill Sans Infant Std" w:hAnsi="Gill Sans Infant Std"/>
          <w:i/>
          <w:iCs/>
          <w:color w:val="C00000"/>
          <w:sz w:val="18"/>
          <w:szCs w:val="18"/>
        </w:rPr>
      </w:pPr>
      <w:r>
        <w:rPr>
          <w:rFonts w:ascii="Gill Sans Infant Std" w:hAnsi="Gill Sans Infant Std"/>
          <w:i/>
          <w:color w:val="C00000"/>
          <w:sz w:val="18"/>
        </w:rPr>
        <w:t xml:space="preserve">[Acknowledgements: 2. </w:t>
      </w:r>
      <w:r>
        <w:rPr>
          <w:rFonts w:ascii="Gill Sans Infant Std" w:hAnsi="Gill Sans Infant Std"/>
          <w:i/>
          <w:iCs/>
          <w:color w:val="C00000"/>
          <w:sz w:val="18"/>
          <w:szCs w:val="18"/>
        </w:rPr>
        <w:t xml:space="preserve">Save the Children would like to acknowledge the support of the TOPS Micro Grant Program which was made possible by the generous support and contribution of the American people through the United States Agency for International Development (USAID). The original version of this document, and the other IYCF-E Toolkit documents, can be found at </w:t>
      </w:r>
      <w:hyperlink r:id="rId6" w:history="1">
        <w:r>
          <w:rPr>
            <w:rStyle w:val="Hyperlink"/>
            <w:rFonts w:ascii="Gill Sans Infant Std" w:hAnsi="Gill Sans Infant Std"/>
            <w:i/>
            <w:iCs/>
            <w:sz w:val="18"/>
            <w:szCs w:val="18"/>
          </w:rPr>
          <w:t>https://resourcecentre.savethechildren.net/iycf-e</w:t>
        </w:r>
      </w:hyperlink>
      <w:r>
        <w:rPr>
          <w:rFonts w:ascii="Gill Sans Infant Std" w:hAnsi="Gill Sans Infant Std"/>
          <w:i/>
          <w:iCs/>
          <w:color w:val="C00000"/>
          <w:sz w:val="18"/>
          <w:szCs w:val="18"/>
        </w:rPr>
        <w:t xml:space="preserve">] </w:t>
      </w:r>
    </w:p>
    <w:p w:rsidR="00C5288F" w:rsidRPr="00C5288F" w:rsidRDefault="00C5288F">
      <w:pPr>
        <w:rPr>
          <w:rFonts w:ascii="Gill Sans Infant Std" w:hAnsi="Gill Sans Infant Std"/>
        </w:rPr>
      </w:pPr>
      <w:bookmarkStart w:id="0" w:name="_GoBack"/>
      <w:bookmarkEnd w:id="0"/>
    </w:p>
    <w:sectPr w:rsidR="00C5288F" w:rsidRPr="00C5288F" w:rsidSect="00377DA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E74" w:rsidRDefault="00E82E74" w:rsidP="00FF51EC">
      <w:r>
        <w:separator/>
      </w:r>
    </w:p>
  </w:endnote>
  <w:endnote w:type="continuationSeparator" w:id="0">
    <w:p w:rsidR="00E82E74" w:rsidRDefault="00E82E74" w:rsidP="00FF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Infant Std">
    <w:panose1 w:val="020B0502020104020203"/>
    <w:charset w:val="00"/>
    <w:family w:val="swiss"/>
    <w:notTrueType/>
    <w:pitch w:val="variable"/>
    <w:sig w:usb0="800000AF" w:usb1="4000204A"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EA" w:rsidRDefault="003D71EA" w:rsidP="003D71EA">
    <w:pPr>
      <w:pStyle w:val="Footer"/>
      <w:jc w:val="center"/>
    </w:pPr>
    <w:r>
      <w:t>Updated: November 2016</w:t>
    </w:r>
    <w:r w:rsidR="006F7422">
      <w:t xml:space="preserve"> – Greece 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E74" w:rsidRDefault="00E82E74" w:rsidP="00FF51EC">
      <w:r>
        <w:separator/>
      </w:r>
    </w:p>
  </w:footnote>
  <w:footnote w:type="continuationSeparator" w:id="0">
    <w:p w:rsidR="00E82E74" w:rsidRDefault="00E82E74" w:rsidP="00FF5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EC" w:rsidRPr="00D141F9" w:rsidRDefault="00FF51EC" w:rsidP="00D141F9">
    <w:pPr>
      <w:pStyle w:val="Header"/>
      <w:jc w:val="right"/>
      <w:rPr>
        <w:b/>
      </w:rPr>
    </w:pPr>
    <w:r w:rsidRPr="00D141F9">
      <w:rPr>
        <w:b/>
        <w:noProof/>
        <w:sz w:val="44"/>
      </w:rPr>
      <w:drawing>
        <wp:anchor distT="0" distB="0" distL="114300" distR="114300" simplePos="0" relativeHeight="251658240" behindDoc="0" locked="0" layoutInCell="1" allowOverlap="1" wp14:anchorId="0DD2B088" wp14:editId="66CB118B">
          <wp:simplePos x="0" y="0"/>
          <wp:positionH relativeFrom="column">
            <wp:posOffset>-209550</wp:posOffset>
          </wp:positionH>
          <wp:positionV relativeFrom="paragraph">
            <wp:posOffset>-78105</wp:posOffset>
          </wp:positionV>
          <wp:extent cx="1588135" cy="323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o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323850"/>
                  </a:xfrm>
                  <a:prstGeom prst="rect">
                    <a:avLst/>
                  </a:prstGeom>
                </pic:spPr>
              </pic:pic>
            </a:graphicData>
          </a:graphic>
          <wp14:sizeRelH relativeFrom="page">
            <wp14:pctWidth>0</wp14:pctWidth>
          </wp14:sizeRelH>
          <wp14:sizeRelV relativeFrom="page">
            <wp14:pctHeight>0</wp14:pctHeight>
          </wp14:sizeRelV>
        </wp:anchor>
      </w:drawing>
    </w:r>
    <w:r w:rsidRPr="00D141F9">
      <w:rPr>
        <w:b/>
      </w:rPr>
      <w:t>Health and Nutrition –</w:t>
    </w:r>
    <w:r w:rsidR="00D141F9" w:rsidRPr="00D141F9">
      <w:rPr>
        <w:b/>
      </w:rPr>
      <w:t xml:space="preserve"> </w:t>
    </w:r>
    <w:r w:rsidR="00CF2EC6" w:rsidRPr="00D141F9">
      <w:rPr>
        <w:b/>
      </w:rPr>
      <w:t>Supervision</w:t>
    </w:r>
    <w:r w:rsidRPr="00D141F9">
      <w:rPr>
        <w:b/>
      </w:rPr>
      <w:t xml:space="preserve"> Checklist</w:t>
    </w:r>
    <w:r w:rsidR="00D141F9" w:rsidRPr="00D141F9">
      <w:rPr>
        <w:b/>
      </w:rPr>
      <w:t xml:space="preserve"> for Mother-Baby Areas</w:t>
    </w:r>
  </w:p>
  <w:p w:rsidR="00377DAD" w:rsidRDefault="00377DAD" w:rsidP="00FF51EC">
    <w:pPr>
      <w:pStyle w:val="Header"/>
      <w:jc w:val="center"/>
      <w:rPr>
        <w:b/>
      </w:rPr>
    </w:pPr>
  </w:p>
  <w:p w:rsidR="00377DAD" w:rsidRPr="00FF51EC" w:rsidRDefault="00377DAD" w:rsidP="00FF51EC">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E9"/>
    <w:rsid w:val="00024D1D"/>
    <w:rsid w:val="00066858"/>
    <w:rsid w:val="000A6F24"/>
    <w:rsid w:val="000C60AE"/>
    <w:rsid w:val="00132C6D"/>
    <w:rsid w:val="00134582"/>
    <w:rsid w:val="00141D99"/>
    <w:rsid w:val="00177042"/>
    <w:rsid w:val="001810EB"/>
    <w:rsid w:val="001A72BB"/>
    <w:rsid w:val="001D093E"/>
    <w:rsid w:val="00261E2C"/>
    <w:rsid w:val="00280EA4"/>
    <w:rsid w:val="00282C01"/>
    <w:rsid w:val="002C20A9"/>
    <w:rsid w:val="002C49EA"/>
    <w:rsid w:val="002C50E7"/>
    <w:rsid w:val="002E620F"/>
    <w:rsid w:val="00311A09"/>
    <w:rsid w:val="00333909"/>
    <w:rsid w:val="00350D66"/>
    <w:rsid w:val="00370B0A"/>
    <w:rsid w:val="00377DAD"/>
    <w:rsid w:val="003A3D2C"/>
    <w:rsid w:val="003A4B01"/>
    <w:rsid w:val="003D71EA"/>
    <w:rsid w:val="0040016D"/>
    <w:rsid w:val="0044328C"/>
    <w:rsid w:val="00477109"/>
    <w:rsid w:val="00490349"/>
    <w:rsid w:val="00496538"/>
    <w:rsid w:val="004C0234"/>
    <w:rsid w:val="004C4695"/>
    <w:rsid w:val="004D480B"/>
    <w:rsid w:val="004D6E40"/>
    <w:rsid w:val="004F1237"/>
    <w:rsid w:val="00514BDB"/>
    <w:rsid w:val="00515734"/>
    <w:rsid w:val="00515C2B"/>
    <w:rsid w:val="005727BD"/>
    <w:rsid w:val="00592C5D"/>
    <w:rsid w:val="005D0A97"/>
    <w:rsid w:val="005E7DA3"/>
    <w:rsid w:val="00626560"/>
    <w:rsid w:val="006521E7"/>
    <w:rsid w:val="00656E06"/>
    <w:rsid w:val="006976A7"/>
    <w:rsid w:val="006B0118"/>
    <w:rsid w:val="006C15B0"/>
    <w:rsid w:val="006D1F57"/>
    <w:rsid w:val="006F7422"/>
    <w:rsid w:val="00756123"/>
    <w:rsid w:val="00781030"/>
    <w:rsid w:val="00791619"/>
    <w:rsid w:val="0079416B"/>
    <w:rsid w:val="007F2DB2"/>
    <w:rsid w:val="00800856"/>
    <w:rsid w:val="00847D72"/>
    <w:rsid w:val="008709A2"/>
    <w:rsid w:val="0088555D"/>
    <w:rsid w:val="008A68EA"/>
    <w:rsid w:val="008E0A5A"/>
    <w:rsid w:val="008E5887"/>
    <w:rsid w:val="008E59AA"/>
    <w:rsid w:val="00951818"/>
    <w:rsid w:val="00957F5F"/>
    <w:rsid w:val="00971C3C"/>
    <w:rsid w:val="009F0229"/>
    <w:rsid w:val="009F68C3"/>
    <w:rsid w:val="00A85B6C"/>
    <w:rsid w:val="00AA3CF8"/>
    <w:rsid w:val="00AA67FB"/>
    <w:rsid w:val="00AD0BC8"/>
    <w:rsid w:val="00B1188F"/>
    <w:rsid w:val="00B42F20"/>
    <w:rsid w:val="00B92787"/>
    <w:rsid w:val="00BD6655"/>
    <w:rsid w:val="00BF1294"/>
    <w:rsid w:val="00C5288F"/>
    <w:rsid w:val="00C62715"/>
    <w:rsid w:val="00C92938"/>
    <w:rsid w:val="00CA41B0"/>
    <w:rsid w:val="00CE6947"/>
    <w:rsid w:val="00CF2EC6"/>
    <w:rsid w:val="00D141F9"/>
    <w:rsid w:val="00D40344"/>
    <w:rsid w:val="00D47AC4"/>
    <w:rsid w:val="00D52D54"/>
    <w:rsid w:val="00D53BE9"/>
    <w:rsid w:val="00D811F1"/>
    <w:rsid w:val="00D96192"/>
    <w:rsid w:val="00DB1E9B"/>
    <w:rsid w:val="00DB3544"/>
    <w:rsid w:val="00DC013F"/>
    <w:rsid w:val="00DF1CE7"/>
    <w:rsid w:val="00DF3024"/>
    <w:rsid w:val="00E463C6"/>
    <w:rsid w:val="00E634AC"/>
    <w:rsid w:val="00E6359F"/>
    <w:rsid w:val="00E74C47"/>
    <w:rsid w:val="00E82E74"/>
    <w:rsid w:val="00EA63D5"/>
    <w:rsid w:val="00EC0D54"/>
    <w:rsid w:val="00ED77BD"/>
    <w:rsid w:val="00F16227"/>
    <w:rsid w:val="00FF51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2184D9"/>
  <w15:docId w15:val="{B5409F35-6DBF-46DB-98DC-BFBE33EE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EC"/>
    <w:pPr>
      <w:tabs>
        <w:tab w:val="center" w:pos="4513"/>
        <w:tab w:val="right" w:pos="9026"/>
      </w:tabs>
    </w:pPr>
  </w:style>
  <w:style w:type="character" w:customStyle="1" w:styleId="HeaderChar">
    <w:name w:val="Header Char"/>
    <w:basedOn w:val="DefaultParagraphFont"/>
    <w:link w:val="Header"/>
    <w:uiPriority w:val="99"/>
    <w:rsid w:val="00FF51EC"/>
  </w:style>
  <w:style w:type="paragraph" w:styleId="Footer">
    <w:name w:val="footer"/>
    <w:basedOn w:val="Normal"/>
    <w:link w:val="FooterChar"/>
    <w:uiPriority w:val="99"/>
    <w:unhideWhenUsed/>
    <w:rsid w:val="00FF51EC"/>
    <w:pPr>
      <w:tabs>
        <w:tab w:val="center" w:pos="4513"/>
        <w:tab w:val="right" w:pos="9026"/>
      </w:tabs>
    </w:pPr>
  </w:style>
  <w:style w:type="character" w:customStyle="1" w:styleId="FooterChar">
    <w:name w:val="Footer Char"/>
    <w:basedOn w:val="DefaultParagraphFont"/>
    <w:link w:val="Footer"/>
    <w:uiPriority w:val="99"/>
    <w:rsid w:val="00FF51EC"/>
  </w:style>
  <w:style w:type="paragraph" w:styleId="BalloonText">
    <w:name w:val="Balloon Text"/>
    <w:basedOn w:val="Normal"/>
    <w:link w:val="BalloonTextChar"/>
    <w:uiPriority w:val="99"/>
    <w:semiHidden/>
    <w:unhideWhenUsed/>
    <w:rsid w:val="00FF51EC"/>
    <w:rPr>
      <w:rFonts w:ascii="Tahoma" w:hAnsi="Tahoma" w:cs="Tahoma"/>
      <w:sz w:val="16"/>
      <w:szCs w:val="16"/>
    </w:rPr>
  </w:style>
  <w:style w:type="character" w:customStyle="1" w:styleId="BalloonTextChar">
    <w:name w:val="Balloon Text Char"/>
    <w:basedOn w:val="DefaultParagraphFont"/>
    <w:link w:val="BalloonText"/>
    <w:uiPriority w:val="99"/>
    <w:semiHidden/>
    <w:rsid w:val="00FF51EC"/>
    <w:rPr>
      <w:rFonts w:ascii="Tahoma" w:hAnsi="Tahoma" w:cs="Tahoma"/>
      <w:sz w:val="16"/>
      <w:szCs w:val="16"/>
    </w:rPr>
  </w:style>
  <w:style w:type="table" w:styleId="TableGrid">
    <w:name w:val="Table Grid"/>
    <w:basedOn w:val="TableNormal"/>
    <w:uiPriority w:val="59"/>
    <w:rsid w:val="00756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AC4"/>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semiHidden/>
    <w:unhideWhenUsed/>
    <w:rsid w:val="00C52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869">
      <w:bodyDiv w:val="1"/>
      <w:marLeft w:val="0"/>
      <w:marRight w:val="0"/>
      <w:marTop w:val="0"/>
      <w:marBottom w:val="0"/>
      <w:divBdr>
        <w:top w:val="none" w:sz="0" w:space="0" w:color="auto"/>
        <w:left w:val="none" w:sz="0" w:space="0" w:color="auto"/>
        <w:bottom w:val="none" w:sz="0" w:space="0" w:color="auto"/>
        <w:right w:val="none" w:sz="0" w:space="0" w:color="auto"/>
      </w:divBdr>
    </w:div>
    <w:div w:id="8304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ourcecentre.savethechildren.net/iycf-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Save the Children UK</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Asfahani</dc:creator>
  <cp:keywords/>
  <dc:description/>
  <cp:lastModifiedBy>Batroukh, Shiraz</cp:lastModifiedBy>
  <cp:revision>4</cp:revision>
  <dcterms:created xsi:type="dcterms:W3CDTF">2017-01-04T14:44:00Z</dcterms:created>
  <dcterms:modified xsi:type="dcterms:W3CDTF">2017-12-04T18:45:00Z</dcterms:modified>
</cp:coreProperties>
</file>